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CD4" w:rsidRDefault="00E96CD4">
      <w:pPr>
        <w:jc w:val="center"/>
        <w:rPr>
          <w:rFonts w:ascii="黑体" w:eastAsia="黑体" w:hAnsi="黑体"/>
          <w:sz w:val="36"/>
          <w:szCs w:val="36"/>
        </w:rPr>
      </w:pPr>
    </w:p>
    <w:p w:rsidR="00E96CD4" w:rsidRDefault="00E96CD4">
      <w:pPr>
        <w:jc w:val="center"/>
        <w:rPr>
          <w:rFonts w:ascii="黑体" w:eastAsia="黑体" w:hAnsi="黑体"/>
          <w:sz w:val="36"/>
          <w:szCs w:val="36"/>
        </w:rPr>
      </w:pPr>
      <w:bookmarkStart w:id="0" w:name="_Hlk496949272"/>
      <w:bookmarkEnd w:id="0"/>
    </w:p>
    <w:p w:rsidR="00E96CD4" w:rsidRDefault="00E96CD4">
      <w:pPr>
        <w:jc w:val="center"/>
        <w:rPr>
          <w:rFonts w:ascii="黑体" w:eastAsia="黑体" w:hAnsi="黑体"/>
          <w:sz w:val="36"/>
          <w:szCs w:val="36"/>
        </w:rPr>
      </w:pPr>
    </w:p>
    <w:p w:rsidR="00E96CD4" w:rsidRDefault="00D15289">
      <w:pPr>
        <w:spacing w:line="360" w:lineRule="auto"/>
        <w:jc w:val="center"/>
        <w:rPr>
          <w:rFonts w:ascii="黑体" w:eastAsia="黑体" w:hAnsi="黑体"/>
          <w:b/>
          <w:bCs/>
          <w:sz w:val="44"/>
          <w:szCs w:val="44"/>
        </w:rPr>
      </w:pPr>
      <w:bookmarkStart w:id="1" w:name="_Hlk496950128"/>
      <w:r>
        <w:rPr>
          <w:rFonts w:ascii="黑体" w:eastAsia="黑体" w:hAnsi="黑体" w:hint="eastAsia"/>
          <w:b/>
          <w:bCs/>
          <w:sz w:val="44"/>
          <w:szCs w:val="44"/>
        </w:rPr>
        <w:t>河北北方学院附属第二医院</w:t>
      </w:r>
    </w:p>
    <w:p w:rsidR="00E96CD4" w:rsidRDefault="00D15289">
      <w:pPr>
        <w:spacing w:line="360" w:lineRule="auto"/>
        <w:jc w:val="center"/>
        <w:rPr>
          <w:rFonts w:ascii="黑体" w:eastAsia="黑体" w:hAnsi="黑体"/>
          <w:b/>
          <w:bCs/>
          <w:sz w:val="44"/>
          <w:szCs w:val="44"/>
        </w:rPr>
      </w:pPr>
      <w:r>
        <w:rPr>
          <w:rFonts w:ascii="黑体" w:eastAsia="黑体" w:hAnsi="黑体" w:hint="eastAsia"/>
          <w:b/>
          <w:bCs/>
          <w:sz w:val="44"/>
          <w:szCs w:val="44"/>
        </w:rPr>
        <w:t>锅炉煤改气工程</w:t>
      </w:r>
    </w:p>
    <w:p w:rsidR="00E96CD4" w:rsidRDefault="00D15289">
      <w:pPr>
        <w:spacing w:line="360" w:lineRule="auto"/>
        <w:jc w:val="center"/>
        <w:rPr>
          <w:rFonts w:ascii="黑体" w:eastAsia="黑体" w:hAnsi="黑体"/>
          <w:sz w:val="44"/>
          <w:szCs w:val="44"/>
        </w:rPr>
      </w:pPr>
      <w:r>
        <w:rPr>
          <w:rFonts w:ascii="黑体" w:eastAsia="黑体" w:hAnsi="黑体"/>
          <w:b/>
          <w:bCs/>
          <w:sz w:val="44"/>
          <w:szCs w:val="44"/>
        </w:rPr>
        <w:t>竣工环境保护验收报告</w:t>
      </w:r>
      <w:bookmarkEnd w:id="1"/>
    </w:p>
    <w:p w:rsidR="00E96CD4" w:rsidRDefault="00E96CD4">
      <w:pPr>
        <w:jc w:val="center"/>
        <w:rPr>
          <w:rFonts w:ascii="黑体" w:eastAsia="黑体" w:hAnsi="黑体"/>
          <w:sz w:val="36"/>
          <w:szCs w:val="36"/>
        </w:rPr>
      </w:pPr>
    </w:p>
    <w:p w:rsidR="00E96CD4" w:rsidRDefault="00E96CD4">
      <w:pPr>
        <w:jc w:val="center"/>
        <w:rPr>
          <w:rFonts w:ascii="黑体" w:eastAsia="黑体" w:hAnsi="黑体"/>
          <w:sz w:val="36"/>
          <w:szCs w:val="36"/>
        </w:rPr>
      </w:pPr>
    </w:p>
    <w:p w:rsidR="00E96CD4" w:rsidRDefault="00E96CD4">
      <w:pPr>
        <w:jc w:val="center"/>
        <w:rPr>
          <w:rFonts w:ascii="黑体" w:eastAsia="黑体" w:hAnsi="黑体"/>
          <w:sz w:val="36"/>
          <w:szCs w:val="36"/>
        </w:rPr>
      </w:pPr>
    </w:p>
    <w:p w:rsidR="00E96CD4" w:rsidRDefault="00E96CD4">
      <w:pPr>
        <w:jc w:val="center"/>
        <w:rPr>
          <w:rFonts w:ascii="黑体" w:eastAsia="黑体" w:hAnsi="黑体"/>
          <w:sz w:val="36"/>
          <w:szCs w:val="36"/>
        </w:rPr>
      </w:pPr>
    </w:p>
    <w:p w:rsidR="00E96CD4" w:rsidRDefault="00E96CD4">
      <w:pPr>
        <w:jc w:val="center"/>
        <w:rPr>
          <w:rFonts w:ascii="黑体" w:eastAsia="黑体" w:hAnsi="黑体"/>
          <w:sz w:val="36"/>
          <w:szCs w:val="36"/>
        </w:rPr>
      </w:pPr>
    </w:p>
    <w:p w:rsidR="00E96CD4" w:rsidRDefault="00E96CD4">
      <w:pPr>
        <w:jc w:val="center"/>
        <w:rPr>
          <w:rFonts w:ascii="黑体" w:eastAsia="黑体" w:hAnsi="黑体"/>
          <w:sz w:val="36"/>
          <w:szCs w:val="36"/>
        </w:rPr>
      </w:pPr>
    </w:p>
    <w:p w:rsidR="00E96CD4" w:rsidRDefault="00E96CD4">
      <w:pPr>
        <w:jc w:val="center"/>
        <w:rPr>
          <w:rFonts w:ascii="黑体" w:eastAsia="黑体" w:hAnsi="黑体"/>
          <w:sz w:val="36"/>
          <w:szCs w:val="36"/>
        </w:rPr>
      </w:pPr>
    </w:p>
    <w:p w:rsidR="00E96CD4" w:rsidRDefault="00E96CD4">
      <w:pPr>
        <w:rPr>
          <w:rFonts w:ascii="黑体" w:eastAsia="黑体" w:hAnsi="黑体"/>
          <w:sz w:val="36"/>
          <w:szCs w:val="36"/>
        </w:rPr>
      </w:pPr>
    </w:p>
    <w:p w:rsidR="00E96CD4" w:rsidRDefault="00E96CD4">
      <w:pPr>
        <w:jc w:val="center"/>
        <w:rPr>
          <w:rFonts w:ascii="黑体" w:eastAsia="黑体" w:hAnsi="黑体"/>
          <w:sz w:val="36"/>
          <w:szCs w:val="36"/>
        </w:rPr>
      </w:pPr>
    </w:p>
    <w:p w:rsidR="00E96CD4" w:rsidRDefault="00D15289">
      <w:pPr>
        <w:spacing w:line="360" w:lineRule="auto"/>
        <w:ind w:firstLineChars="400" w:firstLine="1124"/>
        <w:rPr>
          <w:rFonts w:ascii="黑体" w:eastAsia="黑体" w:hAnsi="黑体" w:cs="黑体"/>
          <w:sz w:val="28"/>
          <w:szCs w:val="28"/>
          <w:u w:val="single"/>
        </w:rPr>
      </w:pPr>
      <w:r>
        <w:rPr>
          <w:rFonts w:ascii="黑体" w:eastAsia="黑体" w:hAnsi="黑体" w:cs="黑体" w:hint="eastAsia"/>
          <w:b/>
          <w:bCs/>
          <w:sz w:val="28"/>
          <w:szCs w:val="28"/>
        </w:rPr>
        <w:t>项目名称：</w:t>
      </w:r>
      <w:r>
        <w:rPr>
          <w:rFonts w:ascii="黑体" w:eastAsia="黑体" w:hAnsi="黑体" w:cs="黑体" w:hint="eastAsia"/>
          <w:sz w:val="28"/>
          <w:szCs w:val="28"/>
          <w:u w:val="single"/>
        </w:rPr>
        <w:t>河北北方学院附属第二医院锅炉煤改气工程</w:t>
      </w:r>
    </w:p>
    <w:p w:rsidR="00E96CD4" w:rsidRDefault="00D15289">
      <w:pPr>
        <w:spacing w:line="360" w:lineRule="auto"/>
        <w:ind w:firstLineChars="400" w:firstLine="1124"/>
        <w:rPr>
          <w:rFonts w:ascii="黑体" w:eastAsia="黑体" w:hAnsi="黑体" w:cs="黑体"/>
          <w:sz w:val="28"/>
          <w:szCs w:val="28"/>
        </w:rPr>
      </w:pPr>
      <w:r>
        <w:rPr>
          <w:rFonts w:ascii="黑体" w:eastAsia="黑体" w:hAnsi="黑体" w:cs="黑体" w:hint="eastAsia"/>
          <w:b/>
          <w:bCs/>
          <w:sz w:val="28"/>
          <w:szCs w:val="28"/>
        </w:rPr>
        <w:t>建设单位：</w:t>
      </w:r>
      <w:r w:rsidR="005158F9">
        <w:rPr>
          <w:rFonts w:ascii="黑体" w:eastAsia="黑体" w:hAnsi="黑体" w:cs="黑体" w:hint="eastAsia"/>
          <w:sz w:val="28"/>
          <w:szCs w:val="28"/>
          <w:u w:val="single"/>
        </w:rPr>
        <w:t xml:space="preserve">         </w:t>
      </w:r>
      <w:r>
        <w:rPr>
          <w:rFonts w:ascii="黑体" w:eastAsia="黑体" w:hAnsi="黑体" w:cs="黑体" w:hint="eastAsia"/>
          <w:sz w:val="28"/>
          <w:szCs w:val="28"/>
          <w:u w:val="single"/>
        </w:rPr>
        <w:t xml:space="preserve">河北北方学院附属第二医院     </w:t>
      </w:r>
    </w:p>
    <w:p w:rsidR="00E96CD4" w:rsidRDefault="00D15289">
      <w:pPr>
        <w:spacing w:line="360" w:lineRule="auto"/>
        <w:ind w:firstLineChars="400" w:firstLine="1124"/>
        <w:rPr>
          <w:rFonts w:ascii="黑体" w:eastAsia="黑体" w:hAnsi="黑体" w:cs="黑体"/>
          <w:sz w:val="28"/>
          <w:szCs w:val="28"/>
          <w:u w:val="single"/>
        </w:rPr>
      </w:pPr>
      <w:r>
        <w:rPr>
          <w:rFonts w:ascii="黑体" w:eastAsia="黑体" w:hAnsi="黑体" w:cs="黑体" w:hint="eastAsia"/>
          <w:b/>
          <w:bCs/>
          <w:sz w:val="28"/>
          <w:szCs w:val="28"/>
        </w:rPr>
        <w:t>报告编制单位：</w:t>
      </w:r>
      <w:r w:rsidR="005158F9">
        <w:rPr>
          <w:rFonts w:ascii="黑体" w:eastAsia="黑体" w:hAnsi="黑体" w:cs="黑体" w:hint="eastAsia"/>
          <w:sz w:val="28"/>
          <w:szCs w:val="28"/>
          <w:u w:val="single"/>
        </w:rPr>
        <w:t xml:space="preserve">    </w:t>
      </w:r>
      <w:r>
        <w:rPr>
          <w:rFonts w:ascii="黑体" w:eastAsia="黑体" w:hAnsi="黑体" w:cs="黑体" w:hint="eastAsia"/>
          <w:sz w:val="28"/>
          <w:szCs w:val="28"/>
          <w:u w:val="single"/>
        </w:rPr>
        <w:t xml:space="preserve">河北北方学院附属第二医院     </w:t>
      </w:r>
    </w:p>
    <w:p w:rsidR="00E96CD4" w:rsidRDefault="00D15289">
      <w:pPr>
        <w:spacing w:line="360" w:lineRule="auto"/>
        <w:ind w:firstLineChars="400" w:firstLine="1124"/>
        <w:rPr>
          <w:rFonts w:ascii="黑体" w:eastAsia="黑体" w:hAnsi="黑体" w:cs="黑体"/>
          <w:b/>
          <w:bCs/>
          <w:sz w:val="28"/>
          <w:szCs w:val="28"/>
        </w:rPr>
      </w:pPr>
      <w:r>
        <w:rPr>
          <w:rFonts w:ascii="黑体" w:eastAsia="黑体" w:hAnsi="黑体" w:cs="黑体" w:hint="eastAsia"/>
          <w:b/>
          <w:bCs/>
          <w:sz w:val="28"/>
          <w:szCs w:val="28"/>
        </w:rPr>
        <w:t>监测承担单位：</w:t>
      </w:r>
      <w:r>
        <w:rPr>
          <w:rFonts w:ascii="黑体" w:eastAsia="黑体" w:hAnsi="黑体" w:cs="黑体" w:hint="eastAsia"/>
          <w:sz w:val="28"/>
          <w:szCs w:val="28"/>
          <w:u w:val="single"/>
        </w:rPr>
        <w:t xml:space="preserve">奥来国信（北京）检测技术有限责任公司        </w:t>
      </w:r>
    </w:p>
    <w:p w:rsidR="00E96CD4" w:rsidRDefault="00D15289">
      <w:pPr>
        <w:spacing w:line="360" w:lineRule="auto"/>
        <w:ind w:firstLineChars="400" w:firstLine="1124"/>
        <w:rPr>
          <w:rFonts w:ascii="黑体" w:eastAsia="黑体" w:hAnsi="黑体" w:cs="黑体"/>
          <w:sz w:val="28"/>
          <w:szCs w:val="28"/>
          <w:u w:val="single"/>
        </w:rPr>
      </w:pPr>
      <w:r>
        <w:rPr>
          <w:rFonts w:ascii="黑体" w:eastAsia="黑体" w:hAnsi="黑体" w:cs="黑体" w:hint="eastAsia"/>
          <w:b/>
          <w:bCs/>
          <w:sz w:val="28"/>
          <w:szCs w:val="28"/>
        </w:rPr>
        <w:t xml:space="preserve">报告日期：    </w:t>
      </w:r>
      <w:r>
        <w:rPr>
          <w:rFonts w:ascii="黑体" w:eastAsia="黑体" w:hAnsi="黑体" w:cs="黑体" w:hint="eastAsia"/>
          <w:sz w:val="28"/>
          <w:szCs w:val="28"/>
          <w:u w:val="single"/>
        </w:rPr>
        <w:t xml:space="preserve">       2018年8月                </w:t>
      </w:r>
    </w:p>
    <w:p w:rsidR="00E96CD4" w:rsidRDefault="00E96CD4">
      <w:pPr>
        <w:jc w:val="left"/>
        <w:rPr>
          <w:rFonts w:ascii="黑体" w:eastAsia="黑体" w:hAnsi="黑体"/>
          <w:spacing w:val="50"/>
          <w:sz w:val="32"/>
          <w:szCs w:val="32"/>
        </w:rPr>
      </w:pPr>
    </w:p>
    <w:p w:rsidR="00E96CD4" w:rsidRDefault="00E96CD4">
      <w:pPr>
        <w:spacing w:line="360" w:lineRule="auto"/>
        <w:rPr>
          <w:rFonts w:ascii="宋体" w:eastAsia="宋体" w:hAnsi="宋体" w:cs="宋体"/>
          <w:b/>
          <w:bCs/>
          <w:spacing w:val="50"/>
          <w:sz w:val="28"/>
          <w:szCs w:val="28"/>
        </w:rPr>
      </w:pPr>
    </w:p>
    <w:p w:rsidR="00E96CD4" w:rsidRDefault="00E96CD4">
      <w:pPr>
        <w:spacing w:line="360" w:lineRule="auto"/>
        <w:rPr>
          <w:rFonts w:ascii="宋体" w:eastAsia="宋体" w:hAnsi="宋体" w:cs="宋体"/>
          <w:b/>
          <w:bCs/>
          <w:spacing w:val="50"/>
          <w:sz w:val="28"/>
          <w:szCs w:val="28"/>
        </w:rPr>
      </w:pPr>
    </w:p>
    <w:p w:rsidR="00E96CD4" w:rsidRDefault="00D15289">
      <w:pPr>
        <w:spacing w:line="360" w:lineRule="auto"/>
        <w:rPr>
          <w:rFonts w:ascii="宋体" w:eastAsia="宋体" w:hAnsi="宋体" w:cs="宋体"/>
          <w:spacing w:val="50"/>
          <w:sz w:val="28"/>
          <w:szCs w:val="28"/>
        </w:rPr>
      </w:pPr>
      <w:r>
        <w:rPr>
          <w:rFonts w:ascii="宋体" w:eastAsia="宋体" w:hAnsi="宋体" w:cs="宋体" w:hint="eastAsia"/>
          <w:b/>
          <w:bCs/>
          <w:spacing w:val="50"/>
          <w:sz w:val="28"/>
          <w:szCs w:val="28"/>
        </w:rPr>
        <w:t>建 设 单 位 ：</w:t>
      </w:r>
      <w:r>
        <w:rPr>
          <w:rFonts w:ascii="宋体" w:eastAsia="宋体" w:hAnsi="宋体" w:cs="宋体" w:hint="eastAsia"/>
          <w:spacing w:val="50"/>
          <w:sz w:val="28"/>
          <w:szCs w:val="28"/>
        </w:rPr>
        <w:t>河北北方学院附属第二医院</w:t>
      </w:r>
    </w:p>
    <w:p w:rsidR="00E96CD4" w:rsidRDefault="00D15289">
      <w:pPr>
        <w:spacing w:line="360" w:lineRule="auto"/>
        <w:rPr>
          <w:rFonts w:ascii="宋体" w:eastAsia="宋体" w:hAnsi="宋体" w:cs="宋体"/>
          <w:spacing w:val="50"/>
          <w:sz w:val="28"/>
          <w:szCs w:val="28"/>
        </w:rPr>
      </w:pPr>
      <w:r>
        <w:rPr>
          <w:rFonts w:ascii="宋体" w:eastAsia="宋体" w:hAnsi="宋体" w:cs="宋体" w:hint="eastAsia"/>
          <w:b/>
          <w:bCs/>
          <w:spacing w:val="50"/>
          <w:sz w:val="28"/>
          <w:szCs w:val="28"/>
        </w:rPr>
        <w:t>法 人 代 表 ：</w:t>
      </w:r>
      <w:r>
        <w:rPr>
          <w:rFonts w:ascii="宋体" w:eastAsia="宋体" w:hAnsi="宋体" w:cs="宋体" w:hint="eastAsia"/>
          <w:spacing w:val="50"/>
          <w:sz w:val="28"/>
          <w:szCs w:val="28"/>
        </w:rPr>
        <w:t>石玉宝</w:t>
      </w:r>
    </w:p>
    <w:p w:rsidR="00E96CD4" w:rsidRDefault="00D15289">
      <w:pPr>
        <w:spacing w:line="360" w:lineRule="auto"/>
        <w:rPr>
          <w:rFonts w:ascii="宋体" w:eastAsia="宋体" w:hAnsi="宋体" w:cs="宋体"/>
          <w:spacing w:val="50"/>
          <w:sz w:val="28"/>
          <w:szCs w:val="28"/>
        </w:rPr>
      </w:pPr>
      <w:r>
        <w:rPr>
          <w:rFonts w:ascii="宋体" w:eastAsia="宋体" w:hAnsi="宋体" w:cs="宋体" w:hint="eastAsia"/>
          <w:b/>
          <w:bCs/>
          <w:spacing w:val="50"/>
          <w:sz w:val="28"/>
          <w:szCs w:val="28"/>
        </w:rPr>
        <w:t>电话：</w:t>
      </w:r>
      <w:r>
        <w:rPr>
          <w:rFonts w:ascii="宋体" w:eastAsia="宋体" w:hAnsi="宋体" w:cs="宋体" w:hint="eastAsia"/>
          <w:spacing w:val="50"/>
          <w:sz w:val="28"/>
          <w:szCs w:val="28"/>
        </w:rPr>
        <w:t>15831347301</w:t>
      </w:r>
    </w:p>
    <w:p w:rsidR="00E96CD4" w:rsidRDefault="00D15289">
      <w:pPr>
        <w:spacing w:line="360" w:lineRule="auto"/>
        <w:rPr>
          <w:rFonts w:ascii="宋体" w:eastAsia="宋体" w:hAnsi="宋体" w:cs="宋体"/>
          <w:spacing w:val="50"/>
          <w:sz w:val="28"/>
          <w:szCs w:val="28"/>
        </w:rPr>
      </w:pPr>
      <w:r>
        <w:rPr>
          <w:rFonts w:ascii="宋体" w:eastAsia="宋体" w:hAnsi="宋体" w:cs="宋体" w:hint="eastAsia"/>
          <w:b/>
          <w:bCs/>
          <w:spacing w:val="50"/>
          <w:sz w:val="28"/>
          <w:szCs w:val="28"/>
        </w:rPr>
        <w:t>邮编：</w:t>
      </w:r>
      <w:r>
        <w:rPr>
          <w:rFonts w:ascii="宋体" w:eastAsia="宋体" w:hAnsi="宋体" w:cs="宋体" w:hint="eastAsia"/>
          <w:spacing w:val="50"/>
          <w:sz w:val="28"/>
          <w:szCs w:val="28"/>
        </w:rPr>
        <w:t>075111</w:t>
      </w:r>
    </w:p>
    <w:p w:rsidR="00E96CD4" w:rsidRDefault="00D15289">
      <w:pPr>
        <w:spacing w:line="360" w:lineRule="auto"/>
        <w:rPr>
          <w:rFonts w:ascii="宋体" w:eastAsia="宋体" w:hAnsi="宋体" w:cs="宋体"/>
          <w:spacing w:val="50"/>
          <w:sz w:val="28"/>
          <w:szCs w:val="28"/>
        </w:rPr>
      </w:pPr>
      <w:r>
        <w:rPr>
          <w:rFonts w:ascii="宋体" w:eastAsia="宋体" w:hAnsi="宋体" w:cs="宋体" w:hint="eastAsia"/>
          <w:b/>
          <w:bCs/>
          <w:spacing w:val="50"/>
          <w:sz w:val="28"/>
          <w:szCs w:val="28"/>
        </w:rPr>
        <w:t>地址：</w:t>
      </w:r>
      <w:r>
        <w:rPr>
          <w:rFonts w:ascii="宋体" w:eastAsia="宋体" w:hAnsi="宋体" w:cs="宋体" w:hint="eastAsia"/>
          <w:spacing w:val="50"/>
          <w:sz w:val="28"/>
          <w:szCs w:val="28"/>
        </w:rPr>
        <w:t>张家口市宣化区清远路92号</w:t>
      </w:r>
    </w:p>
    <w:p w:rsidR="00E96CD4" w:rsidRDefault="00E96CD4">
      <w:pPr>
        <w:spacing w:line="360" w:lineRule="auto"/>
        <w:rPr>
          <w:rFonts w:ascii="宋体" w:eastAsia="宋体" w:hAnsi="宋体" w:cs="宋体"/>
          <w:spacing w:val="50"/>
          <w:sz w:val="28"/>
          <w:szCs w:val="28"/>
        </w:rPr>
      </w:pPr>
    </w:p>
    <w:p w:rsidR="00E96CD4" w:rsidRDefault="00E96CD4">
      <w:pPr>
        <w:rPr>
          <w:rFonts w:ascii="宋体" w:eastAsia="宋体" w:hAnsi="宋体" w:cs="宋体"/>
          <w:spacing w:val="50"/>
          <w:sz w:val="28"/>
          <w:szCs w:val="28"/>
        </w:rPr>
      </w:pPr>
    </w:p>
    <w:p w:rsidR="00E96CD4" w:rsidRDefault="00E96CD4">
      <w:pPr>
        <w:rPr>
          <w:rFonts w:ascii="宋体" w:eastAsia="宋体" w:hAnsi="宋体" w:cs="宋体"/>
          <w:spacing w:val="50"/>
          <w:sz w:val="28"/>
          <w:szCs w:val="28"/>
        </w:rPr>
      </w:pPr>
    </w:p>
    <w:p w:rsidR="00E96CD4" w:rsidRDefault="00E96CD4">
      <w:pPr>
        <w:rPr>
          <w:rFonts w:ascii="宋体" w:eastAsia="宋体" w:hAnsi="宋体" w:cs="宋体"/>
          <w:spacing w:val="50"/>
          <w:sz w:val="28"/>
          <w:szCs w:val="28"/>
        </w:rPr>
      </w:pPr>
    </w:p>
    <w:p w:rsidR="00E96CD4" w:rsidRDefault="00E96CD4">
      <w:pPr>
        <w:rPr>
          <w:rFonts w:ascii="宋体" w:eastAsia="宋体" w:hAnsi="宋体" w:cs="宋体"/>
          <w:spacing w:val="50"/>
          <w:sz w:val="28"/>
          <w:szCs w:val="28"/>
        </w:rPr>
      </w:pPr>
    </w:p>
    <w:p w:rsidR="00E96CD4" w:rsidRDefault="00E96CD4">
      <w:pPr>
        <w:rPr>
          <w:rFonts w:ascii="宋体" w:eastAsia="宋体" w:hAnsi="宋体" w:cs="宋体"/>
          <w:spacing w:val="50"/>
          <w:sz w:val="28"/>
          <w:szCs w:val="28"/>
        </w:rPr>
      </w:pPr>
    </w:p>
    <w:p w:rsidR="00E96CD4" w:rsidRDefault="00D15289">
      <w:pPr>
        <w:rPr>
          <w:rFonts w:ascii="宋体" w:eastAsia="宋体" w:hAnsi="宋体" w:cs="宋体"/>
          <w:spacing w:val="50"/>
          <w:sz w:val="28"/>
          <w:szCs w:val="28"/>
        </w:rPr>
      </w:pPr>
      <w:r>
        <w:rPr>
          <w:rFonts w:ascii="宋体" w:eastAsia="宋体" w:hAnsi="宋体" w:cs="宋体" w:hint="eastAsia"/>
          <w:b/>
          <w:bCs/>
          <w:spacing w:val="50"/>
          <w:sz w:val="28"/>
          <w:szCs w:val="28"/>
        </w:rPr>
        <w:t>监测单位：</w:t>
      </w:r>
      <w:r>
        <w:rPr>
          <w:rFonts w:ascii="宋体" w:eastAsia="宋体" w:hAnsi="宋体" w:cs="宋体" w:hint="eastAsia"/>
          <w:spacing w:val="50"/>
          <w:sz w:val="28"/>
          <w:szCs w:val="28"/>
        </w:rPr>
        <w:t>奥来国信（北京）检测技术有限责任公司</w:t>
      </w:r>
    </w:p>
    <w:p w:rsidR="00E96CD4" w:rsidRDefault="00D15289">
      <w:pPr>
        <w:ind w:left="1905" w:hangingChars="500" w:hanging="1905"/>
        <w:rPr>
          <w:rFonts w:ascii="宋体" w:eastAsia="宋体" w:hAnsi="宋体" w:cs="宋体"/>
          <w:spacing w:val="50"/>
          <w:sz w:val="28"/>
          <w:szCs w:val="28"/>
        </w:rPr>
      </w:pPr>
      <w:r>
        <w:rPr>
          <w:rFonts w:ascii="宋体" w:eastAsia="宋体" w:hAnsi="宋体" w:cs="宋体" w:hint="eastAsia"/>
          <w:b/>
          <w:bCs/>
          <w:spacing w:val="50"/>
          <w:sz w:val="28"/>
          <w:szCs w:val="28"/>
        </w:rPr>
        <w:t>通讯地址：</w:t>
      </w:r>
      <w:r>
        <w:rPr>
          <w:rFonts w:ascii="宋体" w:eastAsia="宋体" w:hAnsi="宋体" w:cs="宋体" w:hint="eastAsia"/>
          <w:spacing w:val="50"/>
          <w:sz w:val="28"/>
          <w:szCs w:val="28"/>
        </w:rPr>
        <w:t>北京市顺义区高丽营镇顺于路高丽营段138号院</w:t>
      </w:r>
    </w:p>
    <w:p w:rsidR="00E96CD4" w:rsidRDefault="00D15289">
      <w:pPr>
        <w:rPr>
          <w:rFonts w:ascii="宋体" w:eastAsia="宋体" w:hAnsi="宋体" w:cs="宋体"/>
          <w:sz w:val="28"/>
          <w:szCs w:val="28"/>
        </w:rPr>
      </w:pPr>
      <w:r>
        <w:rPr>
          <w:rFonts w:ascii="宋体" w:eastAsia="宋体" w:hAnsi="宋体" w:cs="宋体" w:hint="eastAsia"/>
          <w:b/>
          <w:bCs/>
          <w:sz w:val="28"/>
          <w:szCs w:val="28"/>
        </w:rPr>
        <w:t>邮 编：</w:t>
      </w:r>
      <w:r>
        <w:rPr>
          <w:rFonts w:ascii="宋体" w:eastAsia="宋体" w:hAnsi="宋体" w:cs="宋体" w:hint="eastAsia"/>
          <w:sz w:val="28"/>
          <w:szCs w:val="28"/>
        </w:rPr>
        <w:t>101318</w:t>
      </w:r>
    </w:p>
    <w:p w:rsidR="00E96CD4" w:rsidRDefault="00D15289">
      <w:pPr>
        <w:rPr>
          <w:rFonts w:ascii="宋体" w:eastAsia="宋体" w:hAnsi="宋体" w:cs="宋体"/>
          <w:sz w:val="28"/>
          <w:szCs w:val="28"/>
        </w:rPr>
      </w:pPr>
      <w:r>
        <w:rPr>
          <w:rFonts w:ascii="宋体" w:eastAsia="宋体" w:hAnsi="宋体" w:cs="宋体" w:hint="eastAsia"/>
          <w:b/>
          <w:bCs/>
          <w:sz w:val="28"/>
          <w:szCs w:val="28"/>
        </w:rPr>
        <w:t>电 话：</w:t>
      </w:r>
      <w:r>
        <w:rPr>
          <w:rFonts w:ascii="宋体" w:eastAsia="宋体" w:hAnsi="宋体" w:cs="宋体" w:hint="eastAsia"/>
          <w:sz w:val="28"/>
          <w:szCs w:val="28"/>
        </w:rPr>
        <w:t>010-81700628</w:t>
      </w:r>
    </w:p>
    <w:p w:rsidR="00E96CD4" w:rsidRDefault="00D15289">
      <w:pPr>
        <w:rPr>
          <w:rFonts w:ascii="宋体" w:eastAsia="宋体" w:hAnsi="宋体" w:cs="宋体"/>
          <w:sz w:val="28"/>
          <w:szCs w:val="28"/>
        </w:rPr>
        <w:sectPr w:rsidR="00E96CD4">
          <w:pgSz w:w="11906" w:h="16838"/>
          <w:pgMar w:top="1440" w:right="1800" w:bottom="1440" w:left="1800" w:header="851" w:footer="992" w:gutter="0"/>
          <w:cols w:space="425"/>
          <w:docGrid w:type="lines" w:linePitch="312"/>
        </w:sectPr>
      </w:pPr>
      <w:r>
        <w:rPr>
          <w:rFonts w:ascii="宋体" w:eastAsia="宋体" w:hAnsi="宋体" w:cs="宋体" w:hint="eastAsia"/>
          <w:b/>
          <w:bCs/>
          <w:sz w:val="28"/>
          <w:szCs w:val="28"/>
        </w:rPr>
        <w:t>电子信箱：</w:t>
      </w:r>
      <w:r>
        <w:rPr>
          <w:rFonts w:ascii="宋体" w:eastAsia="宋体" w:hAnsi="宋体" w:cs="宋体" w:hint="eastAsia"/>
          <w:sz w:val="28"/>
          <w:szCs w:val="28"/>
        </w:rPr>
        <w:t xml:space="preserve">anqi2008@vip.sina.com   </w:t>
      </w:r>
    </w:p>
    <w:sdt>
      <w:sdtPr>
        <w:rPr>
          <w:rFonts w:asciiTheme="minorHAnsi" w:eastAsiaTheme="minorEastAsia" w:hAnsiTheme="minorHAnsi" w:cstheme="minorBidi"/>
          <w:color w:val="auto"/>
          <w:kern w:val="2"/>
          <w:sz w:val="21"/>
          <w:szCs w:val="22"/>
          <w:lang w:val="zh-CN"/>
        </w:rPr>
        <w:id w:val="1886829262"/>
        <w:docPartObj>
          <w:docPartGallery w:val="Table of Contents"/>
          <w:docPartUnique/>
        </w:docPartObj>
      </w:sdtPr>
      <w:sdtEndPr>
        <w:rPr>
          <w:rFonts w:ascii="宋体" w:eastAsia="宋体" w:hAnsi="宋体"/>
          <w:b/>
          <w:bCs/>
        </w:rPr>
      </w:sdtEndPr>
      <w:sdtContent>
        <w:p w:rsidR="00E96CD4" w:rsidRDefault="00D15289">
          <w:pPr>
            <w:pStyle w:val="TOC1"/>
            <w:spacing w:line="400" w:lineRule="exact"/>
            <w:jc w:val="center"/>
            <w:rPr>
              <w:rFonts w:ascii="宋体" w:eastAsia="宋体" w:hAnsi="宋体"/>
              <w:b/>
              <w:color w:val="000000" w:themeColor="text1"/>
            </w:rPr>
          </w:pPr>
          <w:r>
            <w:rPr>
              <w:rFonts w:ascii="宋体" w:eastAsia="宋体" w:hAnsi="宋体"/>
              <w:b/>
              <w:color w:val="000000" w:themeColor="text1"/>
              <w:lang w:val="zh-CN"/>
            </w:rPr>
            <w:t>目录</w:t>
          </w:r>
        </w:p>
        <w:p w:rsidR="00334527" w:rsidRPr="00334527" w:rsidRDefault="00925EE0" w:rsidP="00334527">
          <w:pPr>
            <w:pStyle w:val="10"/>
            <w:tabs>
              <w:tab w:val="right" w:leader="hyphen" w:pos="8296"/>
            </w:tabs>
            <w:spacing w:line="240" w:lineRule="auto"/>
            <w:rPr>
              <w:rFonts w:asciiTheme="minorHAnsi" w:eastAsiaTheme="minorEastAsia" w:hAnsiTheme="minorHAnsi" w:cstheme="minorBidi"/>
              <w:noProof/>
              <w:sz w:val="21"/>
              <w:szCs w:val="21"/>
            </w:rPr>
          </w:pPr>
          <w:r w:rsidRPr="00925EE0">
            <w:rPr>
              <w:rFonts w:ascii="宋体" w:hAnsi="宋体"/>
              <w:szCs w:val="24"/>
            </w:rPr>
            <w:fldChar w:fldCharType="begin"/>
          </w:r>
          <w:r w:rsidR="00D15289">
            <w:rPr>
              <w:rFonts w:ascii="宋体" w:hAnsi="宋体"/>
              <w:szCs w:val="24"/>
            </w:rPr>
            <w:instrText xml:space="preserve"> TOC \o "1-3" \h \z \u </w:instrText>
          </w:r>
          <w:r w:rsidRPr="00925EE0">
            <w:rPr>
              <w:rFonts w:ascii="宋体" w:hAnsi="宋体"/>
              <w:szCs w:val="24"/>
            </w:rPr>
            <w:fldChar w:fldCharType="separate"/>
          </w:r>
          <w:hyperlink w:anchor="_Toc522522167" w:history="1">
            <w:r w:rsidR="00334527" w:rsidRPr="00334527">
              <w:rPr>
                <w:rStyle w:val="af6"/>
                <w:rFonts w:hint="eastAsia"/>
                <w:noProof/>
                <w:sz w:val="21"/>
                <w:szCs w:val="21"/>
              </w:rPr>
              <w:t>前</w:t>
            </w:r>
            <w:r w:rsidR="00334527" w:rsidRPr="00334527">
              <w:rPr>
                <w:rStyle w:val="af6"/>
                <w:noProof/>
                <w:sz w:val="21"/>
                <w:szCs w:val="21"/>
              </w:rPr>
              <w:t xml:space="preserve">  </w:t>
            </w:r>
            <w:r w:rsidR="00334527" w:rsidRPr="00334527">
              <w:rPr>
                <w:rStyle w:val="af6"/>
                <w:rFonts w:hint="eastAsia"/>
                <w:noProof/>
                <w:sz w:val="21"/>
                <w:szCs w:val="21"/>
              </w:rPr>
              <w:t>言</w:t>
            </w:r>
            <w:r w:rsidR="00334527" w:rsidRPr="00334527">
              <w:rPr>
                <w:noProof/>
                <w:webHidden/>
                <w:sz w:val="21"/>
                <w:szCs w:val="21"/>
              </w:rPr>
              <w:tab/>
            </w:r>
            <w:r w:rsidRPr="00334527">
              <w:rPr>
                <w:noProof/>
                <w:webHidden/>
                <w:sz w:val="21"/>
                <w:szCs w:val="21"/>
              </w:rPr>
              <w:fldChar w:fldCharType="begin"/>
            </w:r>
            <w:r w:rsidR="00334527" w:rsidRPr="00334527">
              <w:rPr>
                <w:noProof/>
                <w:webHidden/>
                <w:sz w:val="21"/>
                <w:szCs w:val="21"/>
              </w:rPr>
              <w:instrText xml:space="preserve"> PAGEREF _Toc522522167 \h </w:instrText>
            </w:r>
            <w:r w:rsidRPr="00334527">
              <w:rPr>
                <w:noProof/>
                <w:webHidden/>
                <w:sz w:val="21"/>
                <w:szCs w:val="21"/>
              </w:rPr>
            </w:r>
            <w:r w:rsidRPr="00334527">
              <w:rPr>
                <w:noProof/>
                <w:webHidden/>
                <w:sz w:val="21"/>
                <w:szCs w:val="21"/>
              </w:rPr>
              <w:fldChar w:fldCharType="separate"/>
            </w:r>
            <w:r w:rsidR="00334527">
              <w:rPr>
                <w:noProof/>
                <w:webHidden/>
                <w:sz w:val="21"/>
                <w:szCs w:val="21"/>
              </w:rPr>
              <w:t>1</w:t>
            </w:r>
            <w:r w:rsidRPr="00334527">
              <w:rPr>
                <w:noProof/>
                <w:webHidden/>
                <w:sz w:val="21"/>
                <w:szCs w:val="21"/>
              </w:rPr>
              <w:fldChar w:fldCharType="end"/>
            </w:r>
          </w:hyperlink>
        </w:p>
        <w:p w:rsidR="00334527" w:rsidRPr="00334527" w:rsidRDefault="00925EE0" w:rsidP="00334527">
          <w:pPr>
            <w:pStyle w:val="10"/>
            <w:tabs>
              <w:tab w:val="right" w:leader="hyphen" w:pos="8296"/>
            </w:tabs>
            <w:spacing w:line="240" w:lineRule="auto"/>
            <w:rPr>
              <w:rFonts w:asciiTheme="minorHAnsi" w:eastAsiaTheme="minorEastAsia" w:hAnsiTheme="minorHAnsi" w:cstheme="minorBidi"/>
              <w:noProof/>
              <w:sz w:val="21"/>
              <w:szCs w:val="21"/>
            </w:rPr>
          </w:pPr>
          <w:hyperlink w:anchor="_Toc522522168" w:history="1">
            <w:r w:rsidR="00334527" w:rsidRPr="00334527">
              <w:rPr>
                <w:rStyle w:val="af6"/>
                <w:noProof/>
                <w:sz w:val="21"/>
                <w:szCs w:val="21"/>
              </w:rPr>
              <w:t xml:space="preserve">1 </w:t>
            </w:r>
            <w:r w:rsidR="00334527" w:rsidRPr="00334527">
              <w:rPr>
                <w:rStyle w:val="af6"/>
                <w:rFonts w:hint="eastAsia"/>
                <w:noProof/>
                <w:sz w:val="21"/>
                <w:szCs w:val="21"/>
              </w:rPr>
              <w:t>验收编制依据</w:t>
            </w:r>
            <w:r w:rsidR="00334527" w:rsidRPr="00334527">
              <w:rPr>
                <w:noProof/>
                <w:webHidden/>
                <w:sz w:val="21"/>
                <w:szCs w:val="21"/>
              </w:rPr>
              <w:tab/>
            </w:r>
            <w:r w:rsidRPr="00334527">
              <w:rPr>
                <w:noProof/>
                <w:webHidden/>
                <w:sz w:val="21"/>
                <w:szCs w:val="21"/>
              </w:rPr>
              <w:fldChar w:fldCharType="begin"/>
            </w:r>
            <w:r w:rsidR="00334527" w:rsidRPr="00334527">
              <w:rPr>
                <w:noProof/>
                <w:webHidden/>
                <w:sz w:val="21"/>
                <w:szCs w:val="21"/>
              </w:rPr>
              <w:instrText xml:space="preserve"> PAGEREF _Toc522522168 \h </w:instrText>
            </w:r>
            <w:r w:rsidRPr="00334527">
              <w:rPr>
                <w:noProof/>
                <w:webHidden/>
                <w:sz w:val="21"/>
                <w:szCs w:val="21"/>
              </w:rPr>
            </w:r>
            <w:r w:rsidRPr="00334527">
              <w:rPr>
                <w:noProof/>
                <w:webHidden/>
                <w:sz w:val="21"/>
                <w:szCs w:val="21"/>
              </w:rPr>
              <w:fldChar w:fldCharType="separate"/>
            </w:r>
            <w:r w:rsidR="00334527">
              <w:rPr>
                <w:noProof/>
                <w:webHidden/>
                <w:sz w:val="21"/>
                <w:szCs w:val="21"/>
              </w:rPr>
              <w:t>3</w:t>
            </w:r>
            <w:r w:rsidRPr="00334527">
              <w:rPr>
                <w:noProof/>
                <w:webHidden/>
                <w:sz w:val="21"/>
                <w:szCs w:val="21"/>
              </w:rPr>
              <w:fldChar w:fldCharType="end"/>
            </w:r>
          </w:hyperlink>
        </w:p>
        <w:p w:rsidR="00334527" w:rsidRPr="00334527" w:rsidRDefault="00925EE0" w:rsidP="00334527">
          <w:pPr>
            <w:pStyle w:val="21"/>
            <w:tabs>
              <w:tab w:val="right" w:leader="hyphen" w:pos="8296"/>
            </w:tabs>
            <w:adjustRightInd w:val="0"/>
            <w:snapToGrid w:val="0"/>
            <w:rPr>
              <w:noProof/>
              <w:szCs w:val="21"/>
            </w:rPr>
          </w:pPr>
          <w:hyperlink w:anchor="_Toc522522169" w:history="1">
            <w:r w:rsidR="00334527" w:rsidRPr="00334527">
              <w:rPr>
                <w:rStyle w:val="af6"/>
                <w:noProof/>
                <w:szCs w:val="21"/>
              </w:rPr>
              <w:t>1.1</w:t>
            </w:r>
            <w:r w:rsidR="00334527" w:rsidRPr="00334527">
              <w:rPr>
                <w:rStyle w:val="af6"/>
                <w:rFonts w:hint="eastAsia"/>
                <w:noProof/>
                <w:szCs w:val="21"/>
              </w:rPr>
              <w:t>法律、法规</w:t>
            </w:r>
            <w:r w:rsidR="00334527" w:rsidRPr="00334527">
              <w:rPr>
                <w:noProof/>
                <w:webHidden/>
                <w:szCs w:val="21"/>
              </w:rPr>
              <w:tab/>
            </w:r>
            <w:r w:rsidRPr="00334527">
              <w:rPr>
                <w:noProof/>
                <w:webHidden/>
                <w:szCs w:val="21"/>
              </w:rPr>
              <w:fldChar w:fldCharType="begin"/>
            </w:r>
            <w:r w:rsidR="00334527" w:rsidRPr="00334527">
              <w:rPr>
                <w:noProof/>
                <w:webHidden/>
                <w:szCs w:val="21"/>
              </w:rPr>
              <w:instrText xml:space="preserve"> PAGEREF _Toc522522169 \h </w:instrText>
            </w:r>
            <w:r w:rsidRPr="00334527">
              <w:rPr>
                <w:noProof/>
                <w:webHidden/>
                <w:szCs w:val="21"/>
              </w:rPr>
            </w:r>
            <w:r w:rsidRPr="00334527">
              <w:rPr>
                <w:noProof/>
                <w:webHidden/>
                <w:szCs w:val="21"/>
              </w:rPr>
              <w:fldChar w:fldCharType="separate"/>
            </w:r>
            <w:r w:rsidR="00334527">
              <w:rPr>
                <w:noProof/>
                <w:webHidden/>
                <w:szCs w:val="21"/>
              </w:rPr>
              <w:t>3</w:t>
            </w:r>
            <w:r w:rsidRPr="00334527">
              <w:rPr>
                <w:noProof/>
                <w:webHidden/>
                <w:szCs w:val="21"/>
              </w:rPr>
              <w:fldChar w:fldCharType="end"/>
            </w:r>
          </w:hyperlink>
        </w:p>
        <w:p w:rsidR="00334527" w:rsidRPr="00334527" w:rsidRDefault="00925EE0" w:rsidP="00334527">
          <w:pPr>
            <w:pStyle w:val="21"/>
            <w:tabs>
              <w:tab w:val="right" w:leader="hyphen" w:pos="8296"/>
            </w:tabs>
            <w:adjustRightInd w:val="0"/>
            <w:snapToGrid w:val="0"/>
            <w:rPr>
              <w:noProof/>
              <w:szCs w:val="21"/>
            </w:rPr>
          </w:pPr>
          <w:hyperlink w:anchor="_Toc522522170" w:history="1">
            <w:r w:rsidR="00334527" w:rsidRPr="00334527">
              <w:rPr>
                <w:rStyle w:val="af6"/>
                <w:noProof/>
                <w:szCs w:val="21"/>
              </w:rPr>
              <w:t xml:space="preserve">1.2 </w:t>
            </w:r>
            <w:r w:rsidR="00334527" w:rsidRPr="00334527">
              <w:rPr>
                <w:rStyle w:val="af6"/>
                <w:rFonts w:hint="eastAsia"/>
                <w:noProof/>
                <w:szCs w:val="21"/>
              </w:rPr>
              <w:t>验收技术规范</w:t>
            </w:r>
            <w:r w:rsidR="00334527" w:rsidRPr="00334527">
              <w:rPr>
                <w:noProof/>
                <w:webHidden/>
                <w:szCs w:val="21"/>
              </w:rPr>
              <w:tab/>
            </w:r>
            <w:r w:rsidRPr="00334527">
              <w:rPr>
                <w:noProof/>
                <w:webHidden/>
                <w:szCs w:val="21"/>
              </w:rPr>
              <w:fldChar w:fldCharType="begin"/>
            </w:r>
            <w:r w:rsidR="00334527" w:rsidRPr="00334527">
              <w:rPr>
                <w:noProof/>
                <w:webHidden/>
                <w:szCs w:val="21"/>
              </w:rPr>
              <w:instrText xml:space="preserve"> PAGEREF _Toc522522170 \h </w:instrText>
            </w:r>
            <w:r w:rsidRPr="00334527">
              <w:rPr>
                <w:noProof/>
                <w:webHidden/>
                <w:szCs w:val="21"/>
              </w:rPr>
            </w:r>
            <w:r w:rsidRPr="00334527">
              <w:rPr>
                <w:noProof/>
                <w:webHidden/>
                <w:szCs w:val="21"/>
              </w:rPr>
              <w:fldChar w:fldCharType="separate"/>
            </w:r>
            <w:r w:rsidR="00334527">
              <w:rPr>
                <w:noProof/>
                <w:webHidden/>
                <w:szCs w:val="21"/>
              </w:rPr>
              <w:t>3</w:t>
            </w:r>
            <w:r w:rsidRPr="00334527">
              <w:rPr>
                <w:noProof/>
                <w:webHidden/>
                <w:szCs w:val="21"/>
              </w:rPr>
              <w:fldChar w:fldCharType="end"/>
            </w:r>
          </w:hyperlink>
        </w:p>
        <w:p w:rsidR="00334527" w:rsidRPr="00334527" w:rsidRDefault="00925EE0" w:rsidP="00334527">
          <w:pPr>
            <w:pStyle w:val="21"/>
            <w:tabs>
              <w:tab w:val="right" w:leader="hyphen" w:pos="8296"/>
            </w:tabs>
            <w:adjustRightInd w:val="0"/>
            <w:snapToGrid w:val="0"/>
            <w:rPr>
              <w:noProof/>
              <w:szCs w:val="21"/>
            </w:rPr>
          </w:pPr>
          <w:hyperlink w:anchor="_Toc522522171" w:history="1">
            <w:r w:rsidR="00334527" w:rsidRPr="00334527">
              <w:rPr>
                <w:rStyle w:val="af6"/>
                <w:noProof/>
                <w:szCs w:val="21"/>
              </w:rPr>
              <w:t xml:space="preserve">1.3 </w:t>
            </w:r>
            <w:r w:rsidR="00334527" w:rsidRPr="00334527">
              <w:rPr>
                <w:rStyle w:val="af6"/>
                <w:rFonts w:hint="eastAsia"/>
                <w:noProof/>
                <w:szCs w:val="21"/>
              </w:rPr>
              <w:t>工程技术文件及批复文件</w:t>
            </w:r>
            <w:r w:rsidR="00334527" w:rsidRPr="00334527">
              <w:rPr>
                <w:noProof/>
                <w:webHidden/>
                <w:szCs w:val="21"/>
              </w:rPr>
              <w:tab/>
            </w:r>
            <w:r w:rsidRPr="00334527">
              <w:rPr>
                <w:noProof/>
                <w:webHidden/>
                <w:szCs w:val="21"/>
              </w:rPr>
              <w:fldChar w:fldCharType="begin"/>
            </w:r>
            <w:r w:rsidR="00334527" w:rsidRPr="00334527">
              <w:rPr>
                <w:noProof/>
                <w:webHidden/>
                <w:szCs w:val="21"/>
              </w:rPr>
              <w:instrText xml:space="preserve"> PAGEREF _Toc522522171 \h </w:instrText>
            </w:r>
            <w:r w:rsidRPr="00334527">
              <w:rPr>
                <w:noProof/>
                <w:webHidden/>
                <w:szCs w:val="21"/>
              </w:rPr>
            </w:r>
            <w:r w:rsidRPr="00334527">
              <w:rPr>
                <w:noProof/>
                <w:webHidden/>
                <w:szCs w:val="21"/>
              </w:rPr>
              <w:fldChar w:fldCharType="separate"/>
            </w:r>
            <w:r w:rsidR="00334527">
              <w:rPr>
                <w:noProof/>
                <w:webHidden/>
                <w:szCs w:val="21"/>
              </w:rPr>
              <w:t>4</w:t>
            </w:r>
            <w:r w:rsidRPr="00334527">
              <w:rPr>
                <w:noProof/>
                <w:webHidden/>
                <w:szCs w:val="21"/>
              </w:rPr>
              <w:fldChar w:fldCharType="end"/>
            </w:r>
          </w:hyperlink>
        </w:p>
        <w:p w:rsidR="00334527" w:rsidRPr="00334527" w:rsidRDefault="00925EE0" w:rsidP="00334527">
          <w:pPr>
            <w:pStyle w:val="10"/>
            <w:tabs>
              <w:tab w:val="right" w:leader="hyphen" w:pos="8296"/>
            </w:tabs>
            <w:spacing w:line="240" w:lineRule="auto"/>
            <w:rPr>
              <w:rFonts w:asciiTheme="minorHAnsi" w:eastAsiaTheme="minorEastAsia" w:hAnsiTheme="minorHAnsi" w:cstheme="minorBidi"/>
              <w:noProof/>
              <w:sz w:val="21"/>
              <w:szCs w:val="21"/>
            </w:rPr>
          </w:pPr>
          <w:hyperlink w:anchor="_Toc522522172" w:history="1">
            <w:r w:rsidR="00334527" w:rsidRPr="00334527">
              <w:rPr>
                <w:rStyle w:val="af6"/>
                <w:noProof/>
                <w:sz w:val="21"/>
                <w:szCs w:val="21"/>
              </w:rPr>
              <w:t xml:space="preserve">2 </w:t>
            </w:r>
            <w:r w:rsidR="00334527" w:rsidRPr="00334527">
              <w:rPr>
                <w:rStyle w:val="af6"/>
                <w:rFonts w:hint="eastAsia"/>
                <w:noProof/>
                <w:sz w:val="21"/>
                <w:szCs w:val="21"/>
              </w:rPr>
              <w:t>工程概况</w:t>
            </w:r>
            <w:r w:rsidR="00334527" w:rsidRPr="00334527">
              <w:rPr>
                <w:noProof/>
                <w:webHidden/>
                <w:sz w:val="21"/>
                <w:szCs w:val="21"/>
              </w:rPr>
              <w:tab/>
            </w:r>
            <w:r w:rsidRPr="00334527">
              <w:rPr>
                <w:noProof/>
                <w:webHidden/>
                <w:sz w:val="21"/>
                <w:szCs w:val="21"/>
              </w:rPr>
              <w:fldChar w:fldCharType="begin"/>
            </w:r>
            <w:r w:rsidR="00334527" w:rsidRPr="00334527">
              <w:rPr>
                <w:noProof/>
                <w:webHidden/>
                <w:sz w:val="21"/>
                <w:szCs w:val="21"/>
              </w:rPr>
              <w:instrText xml:space="preserve"> PAGEREF _Toc522522172 \h </w:instrText>
            </w:r>
            <w:r w:rsidRPr="00334527">
              <w:rPr>
                <w:noProof/>
                <w:webHidden/>
                <w:sz w:val="21"/>
                <w:szCs w:val="21"/>
              </w:rPr>
            </w:r>
            <w:r w:rsidRPr="00334527">
              <w:rPr>
                <w:noProof/>
                <w:webHidden/>
                <w:sz w:val="21"/>
                <w:szCs w:val="21"/>
              </w:rPr>
              <w:fldChar w:fldCharType="separate"/>
            </w:r>
            <w:r w:rsidR="00334527">
              <w:rPr>
                <w:noProof/>
                <w:webHidden/>
                <w:sz w:val="21"/>
                <w:szCs w:val="21"/>
              </w:rPr>
              <w:t>5</w:t>
            </w:r>
            <w:r w:rsidRPr="00334527">
              <w:rPr>
                <w:noProof/>
                <w:webHidden/>
                <w:sz w:val="21"/>
                <w:szCs w:val="21"/>
              </w:rPr>
              <w:fldChar w:fldCharType="end"/>
            </w:r>
          </w:hyperlink>
        </w:p>
        <w:p w:rsidR="00334527" w:rsidRPr="00334527" w:rsidRDefault="00925EE0" w:rsidP="00334527">
          <w:pPr>
            <w:pStyle w:val="21"/>
            <w:tabs>
              <w:tab w:val="right" w:leader="hyphen" w:pos="8296"/>
            </w:tabs>
            <w:adjustRightInd w:val="0"/>
            <w:snapToGrid w:val="0"/>
            <w:rPr>
              <w:noProof/>
              <w:szCs w:val="21"/>
            </w:rPr>
          </w:pPr>
          <w:hyperlink w:anchor="_Toc522522173" w:history="1">
            <w:r w:rsidR="00334527" w:rsidRPr="00334527">
              <w:rPr>
                <w:rStyle w:val="af6"/>
                <w:noProof/>
                <w:szCs w:val="21"/>
              </w:rPr>
              <w:t>2.1</w:t>
            </w:r>
            <w:r w:rsidR="00334527" w:rsidRPr="00334527">
              <w:rPr>
                <w:rStyle w:val="af6"/>
                <w:rFonts w:hint="eastAsia"/>
                <w:noProof/>
                <w:szCs w:val="21"/>
              </w:rPr>
              <w:t>项目基本情况</w:t>
            </w:r>
            <w:r w:rsidR="00334527" w:rsidRPr="00334527">
              <w:rPr>
                <w:noProof/>
                <w:webHidden/>
                <w:szCs w:val="21"/>
              </w:rPr>
              <w:tab/>
            </w:r>
            <w:r w:rsidRPr="00334527">
              <w:rPr>
                <w:noProof/>
                <w:webHidden/>
                <w:szCs w:val="21"/>
              </w:rPr>
              <w:fldChar w:fldCharType="begin"/>
            </w:r>
            <w:r w:rsidR="00334527" w:rsidRPr="00334527">
              <w:rPr>
                <w:noProof/>
                <w:webHidden/>
                <w:szCs w:val="21"/>
              </w:rPr>
              <w:instrText xml:space="preserve"> PAGEREF _Toc522522173 \h </w:instrText>
            </w:r>
            <w:r w:rsidRPr="00334527">
              <w:rPr>
                <w:noProof/>
                <w:webHidden/>
                <w:szCs w:val="21"/>
              </w:rPr>
            </w:r>
            <w:r w:rsidRPr="00334527">
              <w:rPr>
                <w:noProof/>
                <w:webHidden/>
                <w:szCs w:val="21"/>
              </w:rPr>
              <w:fldChar w:fldCharType="separate"/>
            </w:r>
            <w:r w:rsidR="00334527">
              <w:rPr>
                <w:noProof/>
                <w:webHidden/>
                <w:szCs w:val="21"/>
              </w:rPr>
              <w:t>5</w:t>
            </w:r>
            <w:r w:rsidRPr="00334527">
              <w:rPr>
                <w:noProof/>
                <w:webHidden/>
                <w:szCs w:val="21"/>
              </w:rPr>
              <w:fldChar w:fldCharType="end"/>
            </w:r>
          </w:hyperlink>
        </w:p>
        <w:p w:rsidR="00334527" w:rsidRPr="00334527" w:rsidRDefault="00925EE0" w:rsidP="00334527">
          <w:pPr>
            <w:pStyle w:val="21"/>
            <w:tabs>
              <w:tab w:val="right" w:leader="hyphen" w:pos="8296"/>
            </w:tabs>
            <w:adjustRightInd w:val="0"/>
            <w:snapToGrid w:val="0"/>
            <w:rPr>
              <w:noProof/>
              <w:szCs w:val="21"/>
            </w:rPr>
          </w:pPr>
          <w:hyperlink w:anchor="_Toc522522177" w:history="1">
            <w:r w:rsidR="00334527" w:rsidRPr="00334527">
              <w:rPr>
                <w:rStyle w:val="af6"/>
                <w:noProof/>
                <w:szCs w:val="21"/>
              </w:rPr>
              <w:t xml:space="preserve">2.2 </w:t>
            </w:r>
            <w:r w:rsidR="00334527" w:rsidRPr="00334527">
              <w:rPr>
                <w:rStyle w:val="af6"/>
                <w:rFonts w:hint="eastAsia"/>
                <w:noProof/>
                <w:szCs w:val="21"/>
              </w:rPr>
              <w:t>原有工程基本情况</w:t>
            </w:r>
            <w:r w:rsidR="00334527" w:rsidRPr="00334527">
              <w:rPr>
                <w:noProof/>
                <w:webHidden/>
                <w:szCs w:val="21"/>
              </w:rPr>
              <w:tab/>
            </w:r>
            <w:r w:rsidRPr="00334527">
              <w:rPr>
                <w:noProof/>
                <w:webHidden/>
                <w:szCs w:val="21"/>
              </w:rPr>
              <w:fldChar w:fldCharType="begin"/>
            </w:r>
            <w:r w:rsidR="00334527" w:rsidRPr="00334527">
              <w:rPr>
                <w:noProof/>
                <w:webHidden/>
                <w:szCs w:val="21"/>
              </w:rPr>
              <w:instrText xml:space="preserve"> PAGEREF _Toc522522177 \h </w:instrText>
            </w:r>
            <w:r w:rsidRPr="00334527">
              <w:rPr>
                <w:noProof/>
                <w:webHidden/>
                <w:szCs w:val="21"/>
              </w:rPr>
            </w:r>
            <w:r w:rsidRPr="00334527">
              <w:rPr>
                <w:noProof/>
                <w:webHidden/>
                <w:szCs w:val="21"/>
              </w:rPr>
              <w:fldChar w:fldCharType="separate"/>
            </w:r>
            <w:r w:rsidR="00334527">
              <w:rPr>
                <w:noProof/>
                <w:webHidden/>
                <w:szCs w:val="21"/>
              </w:rPr>
              <w:t>6</w:t>
            </w:r>
            <w:r w:rsidRPr="00334527">
              <w:rPr>
                <w:noProof/>
                <w:webHidden/>
                <w:szCs w:val="21"/>
              </w:rPr>
              <w:fldChar w:fldCharType="end"/>
            </w:r>
          </w:hyperlink>
        </w:p>
        <w:p w:rsidR="00334527" w:rsidRPr="00334527" w:rsidRDefault="00925EE0" w:rsidP="00334527">
          <w:pPr>
            <w:pStyle w:val="21"/>
            <w:tabs>
              <w:tab w:val="right" w:leader="hyphen" w:pos="8296"/>
            </w:tabs>
            <w:adjustRightInd w:val="0"/>
            <w:snapToGrid w:val="0"/>
            <w:rPr>
              <w:noProof/>
              <w:szCs w:val="21"/>
            </w:rPr>
          </w:pPr>
          <w:hyperlink w:anchor="_Toc522522178" w:history="1">
            <w:r w:rsidR="00334527" w:rsidRPr="00334527">
              <w:rPr>
                <w:rStyle w:val="af6"/>
                <w:noProof/>
                <w:szCs w:val="21"/>
              </w:rPr>
              <w:t>2.3</w:t>
            </w:r>
            <w:r w:rsidR="00334527" w:rsidRPr="00334527">
              <w:rPr>
                <w:rStyle w:val="af6"/>
                <w:rFonts w:hint="eastAsia"/>
                <w:noProof/>
                <w:szCs w:val="21"/>
              </w:rPr>
              <w:t>技改项目基本情况</w:t>
            </w:r>
            <w:r w:rsidR="00334527" w:rsidRPr="00334527">
              <w:rPr>
                <w:noProof/>
                <w:webHidden/>
                <w:szCs w:val="21"/>
              </w:rPr>
              <w:tab/>
            </w:r>
            <w:r w:rsidRPr="00334527">
              <w:rPr>
                <w:noProof/>
                <w:webHidden/>
                <w:szCs w:val="21"/>
              </w:rPr>
              <w:fldChar w:fldCharType="begin"/>
            </w:r>
            <w:r w:rsidR="00334527" w:rsidRPr="00334527">
              <w:rPr>
                <w:noProof/>
                <w:webHidden/>
                <w:szCs w:val="21"/>
              </w:rPr>
              <w:instrText xml:space="preserve"> PAGEREF _Toc522522178 \h </w:instrText>
            </w:r>
            <w:r w:rsidRPr="00334527">
              <w:rPr>
                <w:noProof/>
                <w:webHidden/>
                <w:szCs w:val="21"/>
              </w:rPr>
            </w:r>
            <w:r w:rsidRPr="00334527">
              <w:rPr>
                <w:noProof/>
                <w:webHidden/>
                <w:szCs w:val="21"/>
              </w:rPr>
              <w:fldChar w:fldCharType="separate"/>
            </w:r>
            <w:r w:rsidR="00334527">
              <w:rPr>
                <w:noProof/>
                <w:webHidden/>
                <w:szCs w:val="21"/>
              </w:rPr>
              <w:t>6</w:t>
            </w:r>
            <w:r w:rsidRPr="00334527">
              <w:rPr>
                <w:noProof/>
                <w:webHidden/>
                <w:szCs w:val="21"/>
              </w:rPr>
              <w:fldChar w:fldCharType="end"/>
            </w:r>
          </w:hyperlink>
        </w:p>
        <w:p w:rsidR="00334527" w:rsidRPr="00334527" w:rsidRDefault="00925EE0" w:rsidP="00334527">
          <w:pPr>
            <w:pStyle w:val="21"/>
            <w:tabs>
              <w:tab w:val="right" w:leader="hyphen" w:pos="8296"/>
            </w:tabs>
            <w:adjustRightInd w:val="0"/>
            <w:snapToGrid w:val="0"/>
            <w:rPr>
              <w:noProof/>
              <w:szCs w:val="21"/>
            </w:rPr>
          </w:pPr>
          <w:hyperlink w:anchor="_Toc522522179" w:history="1">
            <w:r w:rsidR="00334527" w:rsidRPr="00334527">
              <w:rPr>
                <w:rStyle w:val="af6"/>
                <w:noProof/>
                <w:szCs w:val="21"/>
              </w:rPr>
              <w:t xml:space="preserve">2.4 </w:t>
            </w:r>
            <w:r w:rsidR="00334527" w:rsidRPr="00334527">
              <w:rPr>
                <w:rStyle w:val="af6"/>
                <w:rFonts w:hint="eastAsia"/>
                <w:noProof/>
                <w:szCs w:val="21"/>
              </w:rPr>
              <w:t>环评审批情况</w:t>
            </w:r>
            <w:r w:rsidR="00334527" w:rsidRPr="00334527">
              <w:rPr>
                <w:noProof/>
                <w:webHidden/>
                <w:szCs w:val="21"/>
              </w:rPr>
              <w:tab/>
            </w:r>
            <w:r w:rsidRPr="00334527">
              <w:rPr>
                <w:noProof/>
                <w:webHidden/>
                <w:szCs w:val="21"/>
              </w:rPr>
              <w:fldChar w:fldCharType="begin"/>
            </w:r>
            <w:r w:rsidR="00334527" w:rsidRPr="00334527">
              <w:rPr>
                <w:noProof/>
                <w:webHidden/>
                <w:szCs w:val="21"/>
              </w:rPr>
              <w:instrText xml:space="preserve"> PAGEREF _Toc522522179 \h </w:instrText>
            </w:r>
            <w:r w:rsidRPr="00334527">
              <w:rPr>
                <w:noProof/>
                <w:webHidden/>
                <w:szCs w:val="21"/>
              </w:rPr>
            </w:r>
            <w:r w:rsidRPr="00334527">
              <w:rPr>
                <w:noProof/>
                <w:webHidden/>
                <w:szCs w:val="21"/>
              </w:rPr>
              <w:fldChar w:fldCharType="separate"/>
            </w:r>
            <w:r w:rsidR="00334527">
              <w:rPr>
                <w:noProof/>
                <w:webHidden/>
                <w:szCs w:val="21"/>
              </w:rPr>
              <w:t>10</w:t>
            </w:r>
            <w:r w:rsidRPr="00334527">
              <w:rPr>
                <w:noProof/>
                <w:webHidden/>
                <w:szCs w:val="21"/>
              </w:rPr>
              <w:fldChar w:fldCharType="end"/>
            </w:r>
          </w:hyperlink>
        </w:p>
        <w:p w:rsidR="00334527" w:rsidRPr="00334527" w:rsidRDefault="00925EE0" w:rsidP="00334527">
          <w:pPr>
            <w:pStyle w:val="21"/>
            <w:tabs>
              <w:tab w:val="right" w:leader="hyphen" w:pos="8296"/>
            </w:tabs>
            <w:adjustRightInd w:val="0"/>
            <w:snapToGrid w:val="0"/>
            <w:rPr>
              <w:noProof/>
              <w:szCs w:val="21"/>
            </w:rPr>
          </w:pPr>
          <w:hyperlink w:anchor="_Toc522522180" w:history="1">
            <w:r w:rsidR="00334527" w:rsidRPr="00334527">
              <w:rPr>
                <w:rStyle w:val="af6"/>
                <w:noProof/>
                <w:szCs w:val="21"/>
              </w:rPr>
              <w:t>2.5</w:t>
            </w:r>
            <w:r w:rsidR="00334527" w:rsidRPr="00334527">
              <w:rPr>
                <w:rStyle w:val="af6"/>
                <w:rFonts w:hint="eastAsia"/>
                <w:noProof/>
                <w:szCs w:val="21"/>
              </w:rPr>
              <w:t>项目投资</w:t>
            </w:r>
            <w:r w:rsidR="00334527" w:rsidRPr="00334527">
              <w:rPr>
                <w:noProof/>
                <w:webHidden/>
                <w:szCs w:val="21"/>
              </w:rPr>
              <w:tab/>
            </w:r>
            <w:r w:rsidRPr="00334527">
              <w:rPr>
                <w:noProof/>
                <w:webHidden/>
                <w:szCs w:val="21"/>
              </w:rPr>
              <w:fldChar w:fldCharType="begin"/>
            </w:r>
            <w:r w:rsidR="00334527" w:rsidRPr="00334527">
              <w:rPr>
                <w:noProof/>
                <w:webHidden/>
                <w:szCs w:val="21"/>
              </w:rPr>
              <w:instrText xml:space="preserve"> PAGEREF _Toc522522180 \h </w:instrText>
            </w:r>
            <w:r w:rsidRPr="00334527">
              <w:rPr>
                <w:noProof/>
                <w:webHidden/>
                <w:szCs w:val="21"/>
              </w:rPr>
            </w:r>
            <w:r w:rsidRPr="00334527">
              <w:rPr>
                <w:noProof/>
                <w:webHidden/>
                <w:szCs w:val="21"/>
              </w:rPr>
              <w:fldChar w:fldCharType="separate"/>
            </w:r>
            <w:r w:rsidR="00334527">
              <w:rPr>
                <w:noProof/>
                <w:webHidden/>
                <w:szCs w:val="21"/>
              </w:rPr>
              <w:t>10</w:t>
            </w:r>
            <w:r w:rsidRPr="00334527">
              <w:rPr>
                <w:noProof/>
                <w:webHidden/>
                <w:szCs w:val="21"/>
              </w:rPr>
              <w:fldChar w:fldCharType="end"/>
            </w:r>
          </w:hyperlink>
        </w:p>
        <w:p w:rsidR="00334527" w:rsidRPr="00334527" w:rsidRDefault="00925EE0" w:rsidP="00334527">
          <w:pPr>
            <w:pStyle w:val="21"/>
            <w:tabs>
              <w:tab w:val="right" w:leader="hyphen" w:pos="8296"/>
            </w:tabs>
            <w:adjustRightInd w:val="0"/>
            <w:snapToGrid w:val="0"/>
            <w:rPr>
              <w:noProof/>
              <w:szCs w:val="21"/>
            </w:rPr>
          </w:pPr>
          <w:hyperlink w:anchor="_Toc522522181" w:history="1">
            <w:r w:rsidR="00334527" w:rsidRPr="00334527">
              <w:rPr>
                <w:rStyle w:val="af6"/>
                <w:rFonts w:cs="宋体"/>
                <w:bCs/>
                <w:noProof/>
                <w:szCs w:val="21"/>
              </w:rPr>
              <w:t xml:space="preserve">2.6 </w:t>
            </w:r>
            <w:r w:rsidR="00334527" w:rsidRPr="00334527">
              <w:rPr>
                <w:rStyle w:val="af6"/>
                <w:rFonts w:cs="宋体" w:hint="eastAsia"/>
                <w:bCs/>
                <w:noProof/>
                <w:szCs w:val="21"/>
              </w:rPr>
              <w:t>项目变更情况说明</w:t>
            </w:r>
            <w:r w:rsidR="00334527" w:rsidRPr="00334527">
              <w:rPr>
                <w:noProof/>
                <w:webHidden/>
                <w:szCs w:val="21"/>
              </w:rPr>
              <w:tab/>
            </w:r>
            <w:r w:rsidRPr="00334527">
              <w:rPr>
                <w:noProof/>
                <w:webHidden/>
                <w:szCs w:val="21"/>
              </w:rPr>
              <w:fldChar w:fldCharType="begin"/>
            </w:r>
            <w:r w:rsidR="00334527" w:rsidRPr="00334527">
              <w:rPr>
                <w:noProof/>
                <w:webHidden/>
                <w:szCs w:val="21"/>
              </w:rPr>
              <w:instrText xml:space="preserve"> PAGEREF _Toc522522181 \h </w:instrText>
            </w:r>
            <w:r w:rsidRPr="00334527">
              <w:rPr>
                <w:noProof/>
                <w:webHidden/>
                <w:szCs w:val="21"/>
              </w:rPr>
            </w:r>
            <w:r w:rsidRPr="00334527">
              <w:rPr>
                <w:noProof/>
                <w:webHidden/>
                <w:szCs w:val="21"/>
              </w:rPr>
              <w:fldChar w:fldCharType="separate"/>
            </w:r>
            <w:r w:rsidR="00334527">
              <w:rPr>
                <w:noProof/>
                <w:webHidden/>
                <w:szCs w:val="21"/>
              </w:rPr>
              <w:t>11</w:t>
            </w:r>
            <w:r w:rsidRPr="00334527">
              <w:rPr>
                <w:noProof/>
                <w:webHidden/>
                <w:szCs w:val="21"/>
              </w:rPr>
              <w:fldChar w:fldCharType="end"/>
            </w:r>
          </w:hyperlink>
        </w:p>
        <w:p w:rsidR="00334527" w:rsidRPr="00334527" w:rsidRDefault="00925EE0" w:rsidP="00334527">
          <w:pPr>
            <w:pStyle w:val="21"/>
            <w:tabs>
              <w:tab w:val="right" w:leader="hyphen" w:pos="8296"/>
            </w:tabs>
            <w:adjustRightInd w:val="0"/>
            <w:snapToGrid w:val="0"/>
            <w:rPr>
              <w:noProof/>
              <w:szCs w:val="21"/>
            </w:rPr>
          </w:pPr>
          <w:hyperlink w:anchor="_Toc522522182" w:history="1">
            <w:r w:rsidR="00334527" w:rsidRPr="00334527">
              <w:rPr>
                <w:rStyle w:val="af6"/>
                <w:noProof/>
                <w:szCs w:val="21"/>
              </w:rPr>
              <w:t>2.7</w:t>
            </w:r>
            <w:r w:rsidR="00334527" w:rsidRPr="00334527">
              <w:rPr>
                <w:rStyle w:val="af6"/>
                <w:rFonts w:hint="eastAsia"/>
                <w:noProof/>
                <w:szCs w:val="21"/>
              </w:rPr>
              <w:t>环境保护“三同时”落实情况</w:t>
            </w:r>
            <w:r w:rsidR="00334527" w:rsidRPr="00334527">
              <w:rPr>
                <w:noProof/>
                <w:webHidden/>
                <w:szCs w:val="21"/>
              </w:rPr>
              <w:tab/>
            </w:r>
            <w:r w:rsidRPr="00334527">
              <w:rPr>
                <w:noProof/>
                <w:webHidden/>
                <w:szCs w:val="21"/>
              </w:rPr>
              <w:fldChar w:fldCharType="begin"/>
            </w:r>
            <w:r w:rsidR="00334527" w:rsidRPr="00334527">
              <w:rPr>
                <w:noProof/>
                <w:webHidden/>
                <w:szCs w:val="21"/>
              </w:rPr>
              <w:instrText xml:space="preserve"> PAGEREF _Toc522522182 \h </w:instrText>
            </w:r>
            <w:r w:rsidRPr="00334527">
              <w:rPr>
                <w:noProof/>
                <w:webHidden/>
                <w:szCs w:val="21"/>
              </w:rPr>
            </w:r>
            <w:r w:rsidRPr="00334527">
              <w:rPr>
                <w:noProof/>
                <w:webHidden/>
                <w:szCs w:val="21"/>
              </w:rPr>
              <w:fldChar w:fldCharType="separate"/>
            </w:r>
            <w:r w:rsidR="00334527">
              <w:rPr>
                <w:noProof/>
                <w:webHidden/>
                <w:szCs w:val="21"/>
              </w:rPr>
              <w:t>11</w:t>
            </w:r>
            <w:r w:rsidRPr="00334527">
              <w:rPr>
                <w:noProof/>
                <w:webHidden/>
                <w:szCs w:val="21"/>
              </w:rPr>
              <w:fldChar w:fldCharType="end"/>
            </w:r>
          </w:hyperlink>
        </w:p>
        <w:p w:rsidR="00334527" w:rsidRPr="00334527" w:rsidRDefault="00925EE0" w:rsidP="00334527">
          <w:pPr>
            <w:pStyle w:val="21"/>
            <w:tabs>
              <w:tab w:val="right" w:leader="hyphen" w:pos="8296"/>
            </w:tabs>
            <w:adjustRightInd w:val="0"/>
            <w:snapToGrid w:val="0"/>
            <w:rPr>
              <w:noProof/>
              <w:szCs w:val="21"/>
            </w:rPr>
          </w:pPr>
          <w:hyperlink w:anchor="_Toc522522183" w:history="1">
            <w:r w:rsidR="00334527" w:rsidRPr="00334527">
              <w:rPr>
                <w:rStyle w:val="af6"/>
                <w:noProof/>
                <w:szCs w:val="21"/>
              </w:rPr>
              <w:t xml:space="preserve">2.8 </w:t>
            </w:r>
            <w:r w:rsidR="00334527" w:rsidRPr="00334527">
              <w:rPr>
                <w:rStyle w:val="af6"/>
                <w:rFonts w:hint="eastAsia"/>
                <w:noProof/>
                <w:szCs w:val="21"/>
              </w:rPr>
              <w:t>验收范围及内容</w:t>
            </w:r>
            <w:r w:rsidR="00334527" w:rsidRPr="00334527">
              <w:rPr>
                <w:noProof/>
                <w:webHidden/>
                <w:szCs w:val="21"/>
              </w:rPr>
              <w:tab/>
            </w:r>
            <w:r w:rsidRPr="00334527">
              <w:rPr>
                <w:noProof/>
                <w:webHidden/>
                <w:szCs w:val="21"/>
              </w:rPr>
              <w:fldChar w:fldCharType="begin"/>
            </w:r>
            <w:r w:rsidR="00334527" w:rsidRPr="00334527">
              <w:rPr>
                <w:noProof/>
                <w:webHidden/>
                <w:szCs w:val="21"/>
              </w:rPr>
              <w:instrText xml:space="preserve"> PAGEREF _Toc522522183 \h </w:instrText>
            </w:r>
            <w:r w:rsidRPr="00334527">
              <w:rPr>
                <w:noProof/>
                <w:webHidden/>
                <w:szCs w:val="21"/>
              </w:rPr>
            </w:r>
            <w:r w:rsidRPr="00334527">
              <w:rPr>
                <w:noProof/>
                <w:webHidden/>
                <w:szCs w:val="21"/>
              </w:rPr>
              <w:fldChar w:fldCharType="separate"/>
            </w:r>
            <w:r w:rsidR="00334527">
              <w:rPr>
                <w:noProof/>
                <w:webHidden/>
                <w:szCs w:val="21"/>
              </w:rPr>
              <w:t>11</w:t>
            </w:r>
            <w:r w:rsidRPr="00334527">
              <w:rPr>
                <w:noProof/>
                <w:webHidden/>
                <w:szCs w:val="21"/>
              </w:rPr>
              <w:fldChar w:fldCharType="end"/>
            </w:r>
          </w:hyperlink>
        </w:p>
        <w:p w:rsidR="00334527" w:rsidRPr="00334527" w:rsidRDefault="00925EE0" w:rsidP="00334527">
          <w:pPr>
            <w:pStyle w:val="10"/>
            <w:tabs>
              <w:tab w:val="right" w:leader="hyphen" w:pos="8296"/>
            </w:tabs>
            <w:spacing w:line="240" w:lineRule="auto"/>
            <w:rPr>
              <w:rFonts w:asciiTheme="minorHAnsi" w:eastAsiaTheme="minorEastAsia" w:hAnsiTheme="minorHAnsi" w:cstheme="minorBidi"/>
              <w:noProof/>
              <w:sz w:val="21"/>
              <w:szCs w:val="21"/>
            </w:rPr>
          </w:pPr>
          <w:hyperlink w:anchor="_Toc522522184" w:history="1">
            <w:r w:rsidR="00334527" w:rsidRPr="00334527">
              <w:rPr>
                <w:rStyle w:val="af6"/>
                <w:noProof/>
                <w:sz w:val="21"/>
                <w:szCs w:val="21"/>
              </w:rPr>
              <w:t xml:space="preserve">3 </w:t>
            </w:r>
            <w:r w:rsidR="00334527" w:rsidRPr="00334527">
              <w:rPr>
                <w:rStyle w:val="af6"/>
                <w:rFonts w:hint="eastAsia"/>
                <w:noProof/>
                <w:sz w:val="21"/>
                <w:szCs w:val="21"/>
              </w:rPr>
              <w:t>主要污染源及治理措施</w:t>
            </w:r>
            <w:r w:rsidR="00334527" w:rsidRPr="00334527">
              <w:rPr>
                <w:noProof/>
                <w:webHidden/>
                <w:sz w:val="21"/>
                <w:szCs w:val="21"/>
              </w:rPr>
              <w:tab/>
            </w:r>
            <w:r w:rsidRPr="00334527">
              <w:rPr>
                <w:noProof/>
                <w:webHidden/>
                <w:sz w:val="21"/>
                <w:szCs w:val="21"/>
              </w:rPr>
              <w:fldChar w:fldCharType="begin"/>
            </w:r>
            <w:r w:rsidR="00334527" w:rsidRPr="00334527">
              <w:rPr>
                <w:noProof/>
                <w:webHidden/>
                <w:sz w:val="21"/>
                <w:szCs w:val="21"/>
              </w:rPr>
              <w:instrText xml:space="preserve"> PAGEREF _Toc522522184 \h </w:instrText>
            </w:r>
            <w:r w:rsidRPr="00334527">
              <w:rPr>
                <w:noProof/>
                <w:webHidden/>
                <w:sz w:val="21"/>
                <w:szCs w:val="21"/>
              </w:rPr>
            </w:r>
            <w:r w:rsidRPr="00334527">
              <w:rPr>
                <w:noProof/>
                <w:webHidden/>
                <w:sz w:val="21"/>
                <w:szCs w:val="21"/>
              </w:rPr>
              <w:fldChar w:fldCharType="separate"/>
            </w:r>
            <w:r w:rsidR="00334527">
              <w:rPr>
                <w:noProof/>
                <w:webHidden/>
                <w:sz w:val="21"/>
                <w:szCs w:val="21"/>
              </w:rPr>
              <w:t>12</w:t>
            </w:r>
            <w:r w:rsidRPr="00334527">
              <w:rPr>
                <w:noProof/>
                <w:webHidden/>
                <w:sz w:val="21"/>
                <w:szCs w:val="21"/>
              </w:rPr>
              <w:fldChar w:fldCharType="end"/>
            </w:r>
          </w:hyperlink>
        </w:p>
        <w:p w:rsidR="00334527" w:rsidRPr="00334527" w:rsidRDefault="00925EE0" w:rsidP="00334527">
          <w:pPr>
            <w:pStyle w:val="21"/>
            <w:tabs>
              <w:tab w:val="right" w:leader="hyphen" w:pos="8296"/>
            </w:tabs>
            <w:adjustRightInd w:val="0"/>
            <w:snapToGrid w:val="0"/>
            <w:rPr>
              <w:noProof/>
              <w:szCs w:val="21"/>
            </w:rPr>
          </w:pPr>
          <w:hyperlink w:anchor="_Toc522522185" w:history="1">
            <w:r w:rsidR="00334527" w:rsidRPr="00334527">
              <w:rPr>
                <w:rStyle w:val="af6"/>
                <w:noProof/>
                <w:szCs w:val="21"/>
              </w:rPr>
              <w:t>3.1</w:t>
            </w:r>
            <w:r w:rsidR="00334527" w:rsidRPr="00334527">
              <w:rPr>
                <w:rStyle w:val="af6"/>
                <w:rFonts w:hint="eastAsia"/>
                <w:noProof/>
                <w:szCs w:val="21"/>
              </w:rPr>
              <w:t>施工期主要污染源及治理措施</w:t>
            </w:r>
            <w:r w:rsidR="00334527" w:rsidRPr="00334527">
              <w:rPr>
                <w:noProof/>
                <w:webHidden/>
                <w:szCs w:val="21"/>
              </w:rPr>
              <w:tab/>
            </w:r>
            <w:r w:rsidRPr="00334527">
              <w:rPr>
                <w:noProof/>
                <w:webHidden/>
                <w:szCs w:val="21"/>
              </w:rPr>
              <w:fldChar w:fldCharType="begin"/>
            </w:r>
            <w:r w:rsidR="00334527" w:rsidRPr="00334527">
              <w:rPr>
                <w:noProof/>
                <w:webHidden/>
                <w:szCs w:val="21"/>
              </w:rPr>
              <w:instrText xml:space="preserve"> PAGEREF _Toc522522185 \h </w:instrText>
            </w:r>
            <w:r w:rsidRPr="00334527">
              <w:rPr>
                <w:noProof/>
                <w:webHidden/>
                <w:szCs w:val="21"/>
              </w:rPr>
            </w:r>
            <w:r w:rsidRPr="00334527">
              <w:rPr>
                <w:noProof/>
                <w:webHidden/>
                <w:szCs w:val="21"/>
              </w:rPr>
              <w:fldChar w:fldCharType="separate"/>
            </w:r>
            <w:r w:rsidR="00334527">
              <w:rPr>
                <w:noProof/>
                <w:webHidden/>
                <w:szCs w:val="21"/>
              </w:rPr>
              <w:t>12</w:t>
            </w:r>
            <w:r w:rsidRPr="00334527">
              <w:rPr>
                <w:noProof/>
                <w:webHidden/>
                <w:szCs w:val="21"/>
              </w:rPr>
              <w:fldChar w:fldCharType="end"/>
            </w:r>
          </w:hyperlink>
        </w:p>
        <w:p w:rsidR="00334527" w:rsidRPr="00334527" w:rsidRDefault="00925EE0" w:rsidP="00334527">
          <w:pPr>
            <w:pStyle w:val="21"/>
            <w:tabs>
              <w:tab w:val="right" w:leader="hyphen" w:pos="8296"/>
            </w:tabs>
            <w:adjustRightInd w:val="0"/>
            <w:snapToGrid w:val="0"/>
            <w:rPr>
              <w:noProof/>
              <w:szCs w:val="21"/>
            </w:rPr>
          </w:pPr>
          <w:hyperlink w:anchor="_Toc522522186" w:history="1">
            <w:r w:rsidR="00334527" w:rsidRPr="00334527">
              <w:rPr>
                <w:rStyle w:val="af6"/>
                <w:noProof/>
                <w:szCs w:val="21"/>
              </w:rPr>
              <w:t>3.2</w:t>
            </w:r>
            <w:r w:rsidR="00334527" w:rsidRPr="00334527">
              <w:rPr>
                <w:rStyle w:val="af6"/>
                <w:rFonts w:hint="eastAsia"/>
                <w:noProof/>
                <w:szCs w:val="21"/>
              </w:rPr>
              <w:t>运行期主要污染源及治理措施</w:t>
            </w:r>
            <w:r w:rsidR="00334527" w:rsidRPr="00334527">
              <w:rPr>
                <w:noProof/>
                <w:webHidden/>
                <w:szCs w:val="21"/>
              </w:rPr>
              <w:tab/>
            </w:r>
            <w:r w:rsidRPr="00334527">
              <w:rPr>
                <w:noProof/>
                <w:webHidden/>
                <w:szCs w:val="21"/>
              </w:rPr>
              <w:fldChar w:fldCharType="begin"/>
            </w:r>
            <w:r w:rsidR="00334527" w:rsidRPr="00334527">
              <w:rPr>
                <w:noProof/>
                <w:webHidden/>
                <w:szCs w:val="21"/>
              </w:rPr>
              <w:instrText xml:space="preserve"> PAGEREF _Toc522522186 \h </w:instrText>
            </w:r>
            <w:r w:rsidRPr="00334527">
              <w:rPr>
                <w:noProof/>
                <w:webHidden/>
                <w:szCs w:val="21"/>
              </w:rPr>
            </w:r>
            <w:r w:rsidRPr="00334527">
              <w:rPr>
                <w:noProof/>
                <w:webHidden/>
                <w:szCs w:val="21"/>
              </w:rPr>
              <w:fldChar w:fldCharType="separate"/>
            </w:r>
            <w:r w:rsidR="00334527">
              <w:rPr>
                <w:noProof/>
                <w:webHidden/>
                <w:szCs w:val="21"/>
              </w:rPr>
              <w:t>12</w:t>
            </w:r>
            <w:r w:rsidRPr="00334527">
              <w:rPr>
                <w:noProof/>
                <w:webHidden/>
                <w:szCs w:val="21"/>
              </w:rPr>
              <w:fldChar w:fldCharType="end"/>
            </w:r>
          </w:hyperlink>
        </w:p>
        <w:p w:rsidR="00334527" w:rsidRPr="00334527" w:rsidRDefault="00925EE0" w:rsidP="00334527">
          <w:pPr>
            <w:pStyle w:val="10"/>
            <w:tabs>
              <w:tab w:val="right" w:leader="hyphen" w:pos="8296"/>
            </w:tabs>
            <w:spacing w:line="240" w:lineRule="auto"/>
            <w:rPr>
              <w:rFonts w:asciiTheme="minorHAnsi" w:eastAsiaTheme="minorEastAsia" w:hAnsiTheme="minorHAnsi" w:cstheme="minorBidi"/>
              <w:noProof/>
              <w:sz w:val="21"/>
              <w:szCs w:val="21"/>
            </w:rPr>
          </w:pPr>
          <w:hyperlink w:anchor="_Toc522522187" w:history="1">
            <w:r w:rsidR="00334527" w:rsidRPr="00334527">
              <w:rPr>
                <w:rStyle w:val="af6"/>
                <w:noProof/>
                <w:sz w:val="21"/>
                <w:szCs w:val="21"/>
              </w:rPr>
              <w:t xml:space="preserve">4 </w:t>
            </w:r>
            <w:r w:rsidR="00334527" w:rsidRPr="00334527">
              <w:rPr>
                <w:rStyle w:val="af6"/>
                <w:rFonts w:hint="eastAsia"/>
                <w:noProof/>
                <w:sz w:val="21"/>
                <w:szCs w:val="21"/>
              </w:rPr>
              <w:t>环评主要结论及环评批复要求</w:t>
            </w:r>
            <w:r w:rsidR="00334527" w:rsidRPr="00334527">
              <w:rPr>
                <w:noProof/>
                <w:webHidden/>
                <w:sz w:val="21"/>
                <w:szCs w:val="21"/>
              </w:rPr>
              <w:tab/>
            </w:r>
            <w:r w:rsidRPr="00334527">
              <w:rPr>
                <w:noProof/>
                <w:webHidden/>
                <w:sz w:val="21"/>
                <w:szCs w:val="21"/>
              </w:rPr>
              <w:fldChar w:fldCharType="begin"/>
            </w:r>
            <w:r w:rsidR="00334527" w:rsidRPr="00334527">
              <w:rPr>
                <w:noProof/>
                <w:webHidden/>
                <w:sz w:val="21"/>
                <w:szCs w:val="21"/>
              </w:rPr>
              <w:instrText xml:space="preserve"> PAGEREF _Toc522522187 \h </w:instrText>
            </w:r>
            <w:r w:rsidRPr="00334527">
              <w:rPr>
                <w:noProof/>
                <w:webHidden/>
                <w:sz w:val="21"/>
                <w:szCs w:val="21"/>
              </w:rPr>
            </w:r>
            <w:r w:rsidRPr="00334527">
              <w:rPr>
                <w:noProof/>
                <w:webHidden/>
                <w:sz w:val="21"/>
                <w:szCs w:val="21"/>
              </w:rPr>
              <w:fldChar w:fldCharType="separate"/>
            </w:r>
            <w:r w:rsidR="00334527">
              <w:rPr>
                <w:noProof/>
                <w:webHidden/>
                <w:sz w:val="21"/>
                <w:szCs w:val="21"/>
              </w:rPr>
              <w:t>14</w:t>
            </w:r>
            <w:r w:rsidRPr="00334527">
              <w:rPr>
                <w:noProof/>
                <w:webHidden/>
                <w:sz w:val="21"/>
                <w:szCs w:val="21"/>
              </w:rPr>
              <w:fldChar w:fldCharType="end"/>
            </w:r>
          </w:hyperlink>
        </w:p>
        <w:p w:rsidR="00334527" w:rsidRPr="00334527" w:rsidRDefault="00925EE0" w:rsidP="00334527">
          <w:pPr>
            <w:pStyle w:val="21"/>
            <w:tabs>
              <w:tab w:val="right" w:leader="hyphen" w:pos="8296"/>
            </w:tabs>
            <w:adjustRightInd w:val="0"/>
            <w:snapToGrid w:val="0"/>
            <w:rPr>
              <w:noProof/>
              <w:szCs w:val="21"/>
            </w:rPr>
          </w:pPr>
          <w:hyperlink w:anchor="_Toc522522188" w:history="1">
            <w:r w:rsidR="00334527" w:rsidRPr="00334527">
              <w:rPr>
                <w:rStyle w:val="af6"/>
                <w:noProof/>
                <w:szCs w:val="21"/>
              </w:rPr>
              <w:t>4.1</w:t>
            </w:r>
            <w:r w:rsidR="00334527" w:rsidRPr="00334527">
              <w:rPr>
                <w:rStyle w:val="af6"/>
                <w:rFonts w:hint="eastAsia"/>
                <w:noProof/>
                <w:szCs w:val="21"/>
              </w:rPr>
              <w:t>建设项目环评报告表的主要结论与建议</w:t>
            </w:r>
            <w:r w:rsidR="00334527" w:rsidRPr="00334527">
              <w:rPr>
                <w:noProof/>
                <w:webHidden/>
                <w:szCs w:val="21"/>
              </w:rPr>
              <w:tab/>
            </w:r>
            <w:r w:rsidRPr="00334527">
              <w:rPr>
                <w:noProof/>
                <w:webHidden/>
                <w:szCs w:val="21"/>
              </w:rPr>
              <w:fldChar w:fldCharType="begin"/>
            </w:r>
            <w:r w:rsidR="00334527" w:rsidRPr="00334527">
              <w:rPr>
                <w:noProof/>
                <w:webHidden/>
                <w:szCs w:val="21"/>
              </w:rPr>
              <w:instrText xml:space="preserve"> PAGEREF _Toc522522188 \h </w:instrText>
            </w:r>
            <w:r w:rsidRPr="00334527">
              <w:rPr>
                <w:noProof/>
                <w:webHidden/>
                <w:szCs w:val="21"/>
              </w:rPr>
            </w:r>
            <w:r w:rsidRPr="00334527">
              <w:rPr>
                <w:noProof/>
                <w:webHidden/>
                <w:szCs w:val="21"/>
              </w:rPr>
              <w:fldChar w:fldCharType="separate"/>
            </w:r>
            <w:r w:rsidR="00334527">
              <w:rPr>
                <w:noProof/>
                <w:webHidden/>
                <w:szCs w:val="21"/>
              </w:rPr>
              <w:t>14</w:t>
            </w:r>
            <w:r w:rsidRPr="00334527">
              <w:rPr>
                <w:noProof/>
                <w:webHidden/>
                <w:szCs w:val="21"/>
              </w:rPr>
              <w:fldChar w:fldCharType="end"/>
            </w:r>
          </w:hyperlink>
        </w:p>
        <w:p w:rsidR="00334527" w:rsidRPr="00334527" w:rsidRDefault="00925EE0" w:rsidP="00334527">
          <w:pPr>
            <w:pStyle w:val="21"/>
            <w:tabs>
              <w:tab w:val="right" w:leader="hyphen" w:pos="8296"/>
            </w:tabs>
            <w:adjustRightInd w:val="0"/>
            <w:snapToGrid w:val="0"/>
            <w:rPr>
              <w:noProof/>
              <w:szCs w:val="21"/>
            </w:rPr>
          </w:pPr>
          <w:hyperlink w:anchor="_Toc522522212" w:history="1">
            <w:r w:rsidR="00334527" w:rsidRPr="00334527">
              <w:rPr>
                <w:rStyle w:val="af6"/>
                <w:rFonts w:cs="宋体"/>
                <w:bCs/>
                <w:noProof/>
                <w:szCs w:val="21"/>
              </w:rPr>
              <w:t xml:space="preserve">4.1.2 </w:t>
            </w:r>
            <w:r w:rsidR="00334527" w:rsidRPr="00334527">
              <w:rPr>
                <w:rStyle w:val="af6"/>
                <w:rFonts w:cs="宋体" w:hint="eastAsia"/>
                <w:bCs/>
                <w:noProof/>
                <w:szCs w:val="21"/>
              </w:rPr>
              <w:t>建议</w:t>
            </w:r>
            <w:r w:rsidR="00334527" w:rsidRPr="00334527">
              <w:rPr>
                <w:noProof/>
                <w:webHidden/>
                <w:szCs w:val="21"/>
              </w:rPr>
              <w:tab/>
            </w:r>
            <w:r w:rsidRPr="00334527">
              <w:rPr>
                <w:noProof/>
                <w:webHidden/>
                <w:szCs w:val="21"/>
              </w:rPr>
              <w:fldChar w:fldCharType="begin"/>
            </w:r>
            <w:r w:rsidR="00334527" w:rsidRPr="00334527">
              <w:rPr>
                <w:noProof/>
                <w:webHidden/>
                <w:szCs w:val="21"/>
              </w:rPr>
              <w:instrText xml:space="preserve"> PAGEREF _Toc522522212 \h </w:instrText>
            </w:r>
            <w:r w:rsidRPr="00334527">
              <w:rPr>
                <w:noProof/>
                <w:webHidden/>
                <w:szCs w:val="21"/>
              </w:rPr>
            </w:r>
            <w:r w:rsidRPr="00334527">
              <w:rPr>
                <w:noProof/>
                <w:webHidden/>
                <w:szCs w:val="21"/>
              </w:rPr>
              <w:fldChar w:fldCharType="separate"/>
            </w:r>
            <w:r w:rsidR="00334527">
              <w:rPr>
                <w:noProof/>
                <w:webHidden/>
                <w:szCs w:val="21"/>
              </w:rPr>
              <w:t>15</w:t>
            </w:r>
            <w:r w:rsidRPr="00334527">
              <w:rPr>
                <w:noProof/>
                <w:webHidden/>
                <w:szCs w:val="21"/>
              </w:rPr>
              <w:fldChar w:fldCharType="end"/>
            </w:r>
          </w:hyperlink>
        </w:p>
        <w:p w:rsidR="00334527" w:rsidRPr="00334527" w:rsidRDefault="00925EE0" w:rsidP="00334527">
          <w:pPr>
            <w:pStyle w:val="21"/>
            <w:tabs>
              <w:tab w:val="right" w:leader="hyphen" w:pos="8296"/>
            </w:tabs>
            <w:adjustRightInd w:val="0"/>
            <w:snapToGrid w:val="0"/>
            <w:rPr>
              <w:noProof/>
              <w:szCs w:val="21"/>
            </w:rPr>
          </w:pPr>
          <w:hyperlink w:anchor="_Toc522522216" w:history="1">
            <w:r w:rsidR="00334527" w:rsidRPr="00334527">
              <w:rPr>
                <w:rStyle w:val="af6"/>
                <w:noProof/>
                <w:szCs w:val="21"/>
              </w:rPr>
              <w:t xml:space="preserve">4.2 </w:t>
            </w:r>
            <w:r w:rsidR="00334527" w:rsidRPr="00334527">
              <w:rPr>
                <w:rStyle w:val="af6"/>
                <w:rFonts w:hint="eastAsia"/>
                <w:noProof/>
                <w:szCs w:val="21"/>
              </w:rPr>
              <w:t>审批部门审批意见</w:t>
            </w:r>
            <w:r w:rsidR="00334527" w:rsidRPr="00334527">
              <w:rPr>
                <w:noProof/>
                <w:webHidden/>
                <w:szCs w:val="21"/>
              </w:rPr>
              <w:tab/>
            </w:r>
            <w:r w:rsidRPr="00334527">
              <w:rPr>
                <w:noProof/>
                <w:webHidden/>
                <w:szCs w:val="21"/>
              </w:rPr>
              <w:fldChar w:fldCharType="begin"/>
            </w:r>
            <w:r w:rsidR="00334527" w:rsidRPr="00334527">
              <w:rPr>
                <w:noProof/>
                <w:webHidden/>
                <w:szCs w:val="21"/>
              </w:rPr>
              <w:instrText xml:space="preserve"> PAGEREF _Toc522522216 \h </w:instrText>
            </w:r>
            <w:r w:rsidRPr="00334527">
              <w:rPr>
                <w:noProof/>
                <w:webHidden/>
                <w:szCs w:val="21"/>
              </w:rPr>
            </w:r>
            <w:r w:rsidRPr="00334527">
              <w:rPr>
                <w:noProof/>
                <w:webHidden/>
                <w:szCs w:val="21"/>
              </w:rPr>
              <w:fldChar w:fldCharType="separate"/>
            </w:r>
            <w:r w:rsidR="00334527">
              <w:rPr>
                <w:noProof/>
                <w:webHidden/>
                <w:szCs w:val="21"/>
              </w:rPr>
              <w:t>15</w:t>
            </w:r>
            <w:r w:rsidRPr="00334527">
              <w:rPr>
                <w:noProof/>
                <w:webHidden/>
                <w:szCs w:val="21"/>
              </w:rPr>
              <w:fldChar w:fldCharType="end"/>
            </w:r>
          </w:hyperlink>
        </w:p>
        <w:p w:rsidR="00334527" w:rsidRPr="00334527" w:rsidRDefault="00925EE0" w:rsidP="00334527">
          <w:pPr>
            <w:pStyle w:val="21"/>
            <w:tabs>
              <w:tab w:val="right" w:leader="hyphen" w:pos="8296"/>
            </w:tabs>
            <w:adjustRightInd w:val="0"/>
            <w:snapToGrid w:val="0"/>
            <w:rPr>
              <w:noProof/>
              <w:szCs w:val="21"/>
            </w:rPr>
          </w:pPr>
          <w:hyperlink w:anchor="_Toc522522220" w:history="1">
            <w:r w:rsidR="00334527" w:rsidRPr="00334527">
              <w:rPr>
                <w:rStyle w:val="af6"/>
                <w:noProof/>
                <w:szCs w:val="21"/>
              </w:rPr>
              <w:t xml:space="preserve">4.3 </w:t>
            </w:r>
            <w:r w:rsidR="00334527" w:rsidRPr="00334527">
              <w:rPr>
                <w:rStyle w:val="af6"/>
                <w:rFonts w:hint="eastAsia"/>
                <w:noProof/>
                <w:szCs w:val="21"/>
              </w:rPr>
              <w:t>审批意见落实情况</w:t>
            </w:r>
            <w:r w:rsidR="00334527" w:rsidRPr="00334527">
              <w:rPr>
                <w:noProof/>
                <w:webHidden/>
                <w:szCs w:val="21"/>
              </w:rPr>
              <w:tab/>
            </w:r>
            <w:r w:rsidRPr="00334527">
              <w:rPr>
                <w:noProof/>
                <w:webHidden/>
                <w:szCs w:val="21"/>
              </w:rPr>
              <w:fldChar w:fldCharType="begin"/>
            </w:r>
            <w:r w:rsidR="00334527" w:rsidRPr="00334527">
              <w:rPr>
                <w:noProof/>
                <w:webHidden/>
                <w:szCs w:val="21"/>
              </w:rPr>
              <w:instrText xml:space="preserve"> PAGEREF _Toc522522220 \h </w:instrText>
            </w:r>
            <w:r w:rsidRPr="00334527">
              <w:rPr>
                <w:noProof/>
                <w:webHidden/>
                <w:szCs w:val="21"/>
              </w:rPr>
            </w:r>
            <w:r w:rsidRPr="00334527">
              <w:rPr>
                <w:noProof/>
                <w:webHidden/>
                <w:szCs w:val="21"/>
              </w:rPr>
              <w:fldChar w:fldCharType="separate"/>
            </w:r>
            <w:r w:rsidR="00334527">
              <w:rPr>
                <w:noProof/>
                <w:webHidden/>
                <w:szCs w:val="21"/>
              </w:rPr>
              <w:t>16</w:t>
            </w:r>
            <w:r w:rsidRPr="00334527">
              <w:rPr>
                <w:noProof/>
                <w:webHidden/>
                <w:szCs w:val="21"/>
              </w:rPr>
              <w:fldChar w:fldCharType="end"/>
            </w:r>
          </w:hyperlink>
        </w:p>
        <w:p w:rsidR="00334527" w:rsidRPr="00334527" w:rsidRDefault="00925EE0" w:rsidP="00334527">
          <w:pPr>
            <w:pStyle w:val="10"/>
            <w:tabs>
              <w:tab w:val="right" w:leader="hyphen" w:pos="8296"/>
            </w:tabs>
            <w:spacing w:line="240" w:lineRule="auto"/>
            <w:rPr>
              <w:rFonts w:asciiTheme="minorHAnsi" w:eastAsiaTheme="minorEastAsia" w:hAnsiTheme="minorHAnsi" w:cstheme="minorBidi"/>
              <w:noProof/>
              <w:sz w:val="21"/>
              <w:szCs w:val="21"/>
            </w:rPr>
          </w:pPr>
          <w:hyperlink w:anchor="_Toc522522225" w:history="1">
            <w:r w:rsidR="00334527" w:rsidRPr="00334527">
              <w:rPr>
                <w:rStyle w:val="af6"/>
                <w:noProof/>
                <w:sz w:val="21"/>
                <w:szCs w:val="21"/>
              </w:rPr>
              <w:t xml:space="preserve">5 </w:t>
            </w:r>
            <w:r w:rsidR="00334527" w:rsidRPr="00334527">
              <w:rPr>
                <w:rStyle w:val="af6"/>
                <w:rFonts w:hint="eastAsia"/>
                <w:noProof/>
                <w:sz w:val="21"/>
                <w:szCs w:val="21"/>
              </w:rPr>
              <w:t>验收评价标准</w:t>
            </w:r>
            <w:r w:rsidR="00334527" w:rsidRPr="00334527">
              <w:rPr>
                <w:noProof/>
                <w:webHidden/>
                <w:sz w:val="21"/>
                <w:szCs w:val="21"/>
              </w:rPr>
              <w:tab/>
            </w:r>
            <w:r w:rsidRPr="00334527">
              <w:rPr>
                <w:noProof/>
                <w:webHidden/>
                <w:sz w:val="21"/>
                <w:szCs w:val="21"/>
              </w:rPr>
              <w:fldChar w:fldCharType="begin"/>
            </w:r>
            <w:r w:rsidR="00334527" w:rsidRPr="00334527">
              <w:rPr>
                <w:noProof/>
                <w:webHidden/>
                <w:sz w:val="21"/>
                <w:szCs w:val="21"/>
              </w:rPr>
              <w:instrText xml:space="preserve"> PAGEREF _Toc522522225 \h </w:instrText>
            </w:r>
            <w:r w:rsidRPr="00334527">
              <w:rPr>
                <w:noProof/>
                <w:webHidden/>
                <w:sz w:val="21"/>
                <w:szCs w:val="21"/>
              </w:rPr>
            </w:r>
            <w:r w:rsidRPr="00334527">
              <w:rPr>
                <w:noProof/>
                <w:webHidden/>
                <w:sz w:val="21"/>
                <w:szCs w:val="21"/>
              </w:rPr>
              <w:fldChar w:fldCharType="separate"/>
            </w:r>
            <w:r w:rsidR="00334527">
              <w:rPr>
                <w:noProof/>
                <w:webHidden/>
                <w:sz w:val="21"/>
                <w:szCs w:val="21"/>
              </w:rPr>
              <w:t>17</w:t>
            </w:r>
            <w:r w:rsidRPr="00334527">
              <w:rPr>
                <w:noProof/>
                <w:webHidden/>
                <w:sz w:val="21"/>
                <w:szCs w:val="21"/>
              </w:rPr>
              <w:fldChar w:fldCharType="end"/>
            </w:r>
          </w:hyperlink>
        </w:p>
        <w:p w:rsidR="00334527" w:rsidRPr="00334527" w:rsidRDefault="00925EE0" w:rsidP="00334527">
          <w:pPr>
            <w:pStyle w:val="21"/>
            <w:tabs>
              <w:tab w:val="right" w:leader="hyphen" w:pos="8296"/>
            </w:tabs>
            <w:adjustRightInd w:val="0"/>
            <w:snapToGrid w:val="0"/>
            <w:rPr>
              <w:noProof/>
              <w:szCs w:val="21"/>
            </w:rPr>
          </w:pPr>
          <w:hyperlink w:anchor="_Toc522522226" w:history="1">
            <w:r w:rsidR="00334527" w:rsidRPr="00334527">
              <w:rPr>
                <w:rStyle w:val="af6"/>
                <w:noProof/>
                <w:szCs w:val="21"/>
              </w:rPr>
              <w:t xml:space="preserve">5.1 </w:t>
            </w:r>
            <w:r w:rsidR="00334527" w:rsidRPr="00334527">
              <w:rPr>
                <w:rStyle w:val="af6"/>
                <w:rFonts w:hint="eastAsia"/>
                <w:noProof/>
                <w:szCs w:val="21"/>
              </w:rPr>
              <w:t>污染物排放标准</w:t>
            </w:r>
            <w:r w:rsidR="00334527" w:rsidRPr="00334527">
              <w:rPr>
                <w:noProof/>
                <w:webHidden/>
                <w:szCs w:val="21"/>
              </w:rPr>
              <w:tab/>
            </w:r>
            <w:r w:rsidRPr="00334527">
              <w:rPr>
                <w:noProof/>
                <w:webHidden/>
                <w:szCs w:val="21"/>
              </w:rPr>
              <w:fldChar w:fldCharType="begin"/>
            </w:r>
            <w:r w:rsidR="00334527" w:rsidRPr="00334527">
              <w:rPr>
                <w:noProof/>
                <w:webHidden/>
                <w:szCs w:val="21"/>
              </w:rPr>
              <w:instrText xml:space="preserve"> PAGEREF _Toc522522226 \h </w:instrText>
            </w:r>
            <w:r w:rsidRPr="00334527">
              <w:rPr>
                <w:noProof/>
                <w:webHidden/>
                <w:szCs w:val="21"/>
              </w:rPr>
            </w:r>
            <w:r w:rsidRPr="00334527">
              <w:rPr>
                <w:noProof/>
                <w:webHidden/>
                <w:szCs w:val="21"/>
              </w:rPr>
              <w:fldChar w:fldCharType="separate"/>
            </w:r>
            <w:r w:rsidR="00334527">
              <w:rPr>
                <w:noProof/>
                <w:webHidden/>
                <w:szCs w:val="21"/>
              </w:rPr>
              <w:t>17</w:t>
            </w:r>
            <w:r w:rsidRPr="00334527">
              <w:rPr>
                <w:noProof/>
                <w:webHidden/>
                <w:szCs w:val="21"/>
              </w:rPr>
              <w:fldChar w:fldCharType="end"/>
            </w:r>
          </w:hyperlink>
        </w:p>
        <w:p w:rsidR="00334527" w:rsidRPr="00334527" w:rsidRDefault="00925EE0" w:rsidP="00334527">
          <w:pPr>
            <w:pStyle w:val="21"/>
            <w:tabs>
              <w:tab w:val="right" w:leader="hyphen" w:pos="8296"/>
            </w:tabs>
            <w:adjustRightInd w:val="0"/>
            <w:snapToGrid w:val="0"/>
            <w:rPr>
              <w:noProof/>
              <w:szCs w:val="21"/>
            </w:rPr>
          </w:pPr>
          <w:hyperlink w:anchor="_Toc522522229" w:history="1">
            <w:r w:rsidR="00334527" w:rsidRPr="00334527">
              <w:rPr>
                <w:rStyle w:val="af6"/>
                <w:noProof/>
                <w:szCs w:val="21"/>
              </w:rPr>
              <w:t>5.2</w:t>
            </w:r>
            <w:r w:rsidR="00334527" w:rsidRPr="00334527">
              <w:rPr>
                <w:rStyle w:val="af6"/>
                <w:rFonts w:hint="eastAsia"/>
                <w:noProof/>
                <w:szCs w:val="21"/>
              </w:rPr>
              <w:t>总量控制指标</w:t>
            </w:r>
            <w:r w:rsidR="00334527" w:rsidRPr="00334527">
              <w:rPr>
                <w:noProof/>
                <w:webHidden/>
                <w:szCs w:val="21"/>
              </w:rPr>
              <w:tab/>
            </w:r>
            <w:r w:rsidRPr="00334527">
              <w:rPr>
                <w:noProof/>
                <w:webHidden/>
                <w:szCs w:val="21"/>
              </w:rPr>
              <w:fldChar w:fldCharType="begin"/>
            </w:r>
            <w:r w:rsidR="00334527" w:rsidRPr="00334527">
              <w:rPr>
                <w:noProof/>
                <w:webHidden/>
                <w:szCs w:val="21"/>
              </w:rPr>
              <w:instrText xml:space="preserve"> PAGEREF _Toc522522229 \h </w:instrText>
            </w:r>
            <w:r w:rsidRPr="00334527">
              <w:rPr>
                <w:noProof/>
                <w:webHidden/>
                <w:szCs w:val="21"/>
              </w:rPr>
            </w:r>
            <w:r w:rsidRPr="00334527">
              <w:rPr>
                <w:noProof/>
                <w:webHidden/>
                <w:szCs w:val="21"/>
              </w:rPr>
              <w:fldChar w:fldCharType="separate"/>
            </w:r>
            <w:r w:rsidR="00334527">
              <w:rPr>
                <w:noProof/>
                <w:webHidden/>
                <w:szCs w:val="21"/>
              </w:rPr>
              <w:t>17</w:t>
            </w:r>
            <w:r w:rsidRPr="00334527">
              <w:rPr>
                <w:noProof/>
                <w:webHidden/>
                <w:szCs w:val="21"/>
              </w:rPr>
              <w:fldChar w:fldCharType="end"/>
            </w:r>
          </w:hyperlink>
        </w:p>
        <w:p w:rsidR="00334527" w:rsidRPr="00334527" w:rsidRDefault="00925EE0" w:rsidP="00334527">
          <w:pPr>
            <w:pStyle w:val="10"/>
            <w:tabs>
              <w:tab w:val="right" w:leader="hyphen" w:pos="8296"/>
            </w:tabs>
            <w:spacing w:line="240" w:lineRule="auto"/>
            <w:rPr>
              <w:rFonts w:asciiTheme="minorHAnsi" w:eastAsiaTheme="minorEastAsia" w:hAnsiTheme="minorHAnsi" w:cstheme="minorBidi"/>
              <w:noProof/>
              <w:sz w:val="21"/>
              <w:szCs w:val="21"/>
            </w:rPr>
          </w:pPr>
          <w:hyperlink w:anchor="_Toc522522230" w:history="1">
            <w:r w:rsidR="00334527" w:rsidRPr="00334527">
              <w:rPr>
                <w:rStyle w:val="af6"/>
                <w:noProof/>
                <w:sz w:val="21"/>
                <w:szCs w:val="21"/>
              </w:rPr>
              <w:t xml:space="preserve">6 </w:t>
            </w:r>
            <w:r w:rsidR="00334527" w:rsidRPr="00334527">
              <w:rPr>
                <w:rStyle w:val="af6"/>
                <w:rFonts w:hint="eastAsia"/>
                <w:noProof/>
                <w:sz w:val="21"/>
                <w:szCs w:val="21"/>
              </w:rPr>
              <w:t>质量保障措施和检测分析方法</w:t>
            </w:r>
            <w:r w:rsidR="00334527" w:rsidRPr="00334527">
              <w:rPr>
                <w:noProof/>
                <w:webHidden/>
                <w:sz w:val="21"/>
                <w:szCs w:val="21"/>
              </w:rPr>
              <w:tab/>
            </w:r>
            <w:r w:rsidRPr="00334527">
              <w:rPr>
                <w:noProof/>
                <w:webHidden/>
                <w:sz w:val="21"/>
                <w:szCs w:val="21"/>
              </w:rPr>
              <w:fldChar w:fldCharType="begin"/>
            </w:r>
            <w:r w:rsidR="00334527" w:rsidRPr="00334527">
              <w:rPr>
                <w:noProof/>
                <w:webHidden/>
                <w:sz w:val="21"/>
                <w:szCs w:val="21"/>
              </w:rPr>
              <w:instrText xml:space="preserve"> PAGEREF _Toc522522230 \h </w:instrText>
            </w:r>
            <w:r w:rsidRPr="00334527">
              <w:rPr>
                <w:noProof/>
                <w:webHidden/>
                <w:sz w:val="21"/>
                <w:szCs w:val="21"/>
              </w:rPr>
            </w:r>
            <w:r w:rsidRPr="00334527">
              <w:rPr>
                <w:noProof/>
                <w:webHidden/>
                <w:sz w:val="21"/>
                <w:szCs w:val="21"/>
              </w:rPr>
              <w:fldChar w:fldCharType="separate"/>
            </w:r>
            <w:r w:rsidR="00334527">
              <w:rPr>
                <w:noProof/>
                <w:webHidden/>
                <w:sz w:val="21"/>
                <w:szCs w:val="21"/>
              </w:rPr>
              <w:t>18</w:t>
            </w:r>
            <w:r w:rsidRPr="00334527">
              <w:rPr>
                <w:noProof/>
                <w:webHidden/>
                <w:sz w:val="21"/>
                <w:szCs w:val="21"/>
              </w:rPr>
              <w:fldChar w:fldCharType="end"/>
            </w:r>
          </w:hyperlink>
        </w:p>
        <w:p w:rsidR="00334527" w:rsidRPr="00334527" w:rsidRDefault="00925EE0" w:rsidP="00334527">
          <w:pPr>
            <w:pStyle w:val="21"/>
            <w:tabs>
              <w:tab w:val="right" w:leader="hyphen" w:pos="8296"/>
            </w:tabs>
            <w:adjustRightInd w:val="0"/>
            <w:snapToGrid w:val="0"/>
            <w:rPr>
              <w:noProof/>
              <w:szCs w:val="21"/>
            </w:rPr>
          </w:pPr>
          <w:hyperlink w:anchor="_Toc522522231" w:history="1">
            <w:r w:rsidR="00334527" w:rsidRPr="00334527">
              <w:rPr>
                <w:rStyle w:val="af6"/>
                <w:noProof/>
                <w:szCs w:val="21"/>
              </w:rPr>
              <w:t xml:space="preserve">6.1 </w:t>
            </w:r>
            <w:r w:rsidR="00334527" w:rsidRPr="00334527">
              <w:rPr>
                <w:rStyle w:val="af6"/>
                <w:rFonts w:hint="eastAsia"/>
                <w:noProof/>
                <w:szCs w:val="21"/>
              </w:rPr>
              <w:t>质量保障体系</w:t>
            </w:r>
            <w:r w:rsidR="00334527" w:rsidRPr="00334527">
              <w:rPr>
                <w:noProof/>
                <w:webHidden/>
                <w:szCs w:val="21"/>
              </w:rPr>
              <w:tab/>
            </w:r>
            <w:r w:rsidRPr="00334527">
              <w:rPr>
                <w:noProof/>
                <w:webHidden/>
                <w:szCs w:val="21"/>
              </w:rPr>
              <w:fldChar w:fldCharType="begin"/>
            </w:r>
            <w:r w:rsidR="00334527" w:rsidRPr="00334527">
              <w:rPr>
                <w:noProof/>
                <w:webHidden/>
                <w:szCs w:val="21"/>
              </w:rPr>
              <w:instrText xml:space="preserve"> PAGEREF _Toc522522231 \h </w:instrText>
            </w:r>
            <w:r w:rsidRPr="00334527">
              <w:rPr>
                <w:noProof/>
                <w:webHidden/>
                <w:szCs w:val="21"/>
              </w:rPr>
            </w:r>
            <w:r w:rsidRPr="00334527">
              <w:rPr>
                <w:noProof/>
                <w:webHidden/>
                <w:szCs w:val="21"/>
              </w:rPr>
              <w:fldChar w:fldCharType="separate"/>
            </w:r>
            <w:r w:rsidR="00334527">
              <w:rPr>
                <w:noProof/>
                <w:webHidden/>
                <w:szCs w:val="21"/>
              </w:rPr>
              <w:t>18</w:t>
            </w:r>
            <w:r w:rsidRPr="00334527">
              <w:rPr>
                <w:noProof/>
                <w:webHidden/>
                <w:szCs w:val="21"/>
              </w:rPr>
              <w:fldChar w:fldCharType="end"/>
            </w:r>
          </w:hyperlink>
        </w:p>
        <w:p w:rsidR="00334527" w:rsidRPr="00334527" w:rsidRDefault="00925EE0" w:rsidP="00334527">
          <w:pPr>
            <w:pStyle w:val="21"/>
            <w:tabs>
              <w:tab w:val="right" w:leader="hyphen" w:pos="8296"/>
            </w:tabs>
            <w:adjustRightInd w:val="0"/>
            <w:snapToGrid w:val="0"/>
            <w:rPr>
              <w:noProof/>
              <w:szCs w:val="21"/>
            </w:rPr>
          </w:pPr>
          <w:hyperlink w:anchor="_Toc522522232" w:history="1">
            <w:r w:rsidR="00334527" w:rsidRPr="00334527">
              <w:rPr>
                <w:rStyle w:val="af6"/>
                <w:noProof/>
                <w:szCs w:val="21"/>
              </w:rPr>
              <w:t xml:space="preserve">6.2 </w:t>
            </w:r>
            <w:r w:rsidR="00334527" w:rsidRPr="00334527">
              <w:rPr>
                <w:rStyle w:val="af6"/>
                <w:rFonts w:hint="eastAsia"/>
                <w:noProof/>
                <w:szCs w:val="21"/>
              </w:rPr>
              <w:t>检测分析方法</w:t>
            </w:r>
            <w:r w:rsidR="00334527" w:rsidRPr="00334527">
              <w:rPr>
                <w:noProof/>
                <w:webHidden/>
                <w:szCs w:val="21"/>
              </w:rPr>
              <w:tab/>
            </w:r>
            <w:r w:rsidRPr="00334527">
              <w:rPr>
                <w:noProof/>
                <w:webHidden/>
                <w:szCs w:val="21"/>
              </w:rPr>
              <w:fldChar w:fldCharType="begin"/>
            </w:r>
            <w:r w:rsidR="00334527" w:rsidRPr="00334527">
              <w:rPr>
                <w:noProof/>
                <w:webHidden/>
                <w:szCs w:val="21"/>
              </w:rPr>
              <w:instrText xml:space="preserve"> PAGEREF _Toc522522232 \h </w:instrText>
            </w:r>
            <w:r w:rsidRPr="00334527">
              <w:rPr>
                <w:noProof/>
                <w:webHidden/>
                <w:szCs w:val="21"/>
              </w:rPr>
            </w:r>
            <w:r w:rsidRPr="00334527">
              <w:rPr>
                <w:noProof/>
                <w:webHidden/>
                <w:szCs w:val="21"/>
              </w:rPr>
              <w:fldChar w:fldCharType="separate"/>
            </w:r>
            <w:r w:rsidR="00334527">
              <w:rPr>
                <w:noProof/>
                <w:webHidden/>
                <w:szCs w:val="21"/>
              </w:rPr>
              <w:t>18</w:t>
            </w:r>
            <w:r w:rsidRPr="00334527">
              <w:rPr>
                <w:noProof/>
                <w:webHidden/>
                <w:szCs w:val="21"/>
              </w:rPr>
              <w:fldChar w:fldCharType="end"/>
            </w:r>
          </w:hyperlink>
        </w:p>
        <w:p w:rsidR="00334527" w:rsidRPr="00334527" w:rsidRDefault="00925EE0" w:rsidP="00334527">
          <w:pPr>
            <w:pStyle w:val="31"/>
            <w:tabs>
              <w:tab w:val="right" w:leader="hyphen" w:pos="8296"/>
            </w:tabs>
            <w:adjustRightInd w:val="0"/>
            <w:snapToGrid w:val="0"/>
            <w:spacing w:line="240" w:lineRule="auto"/>
            <w:rPr>
              <w:rFonts w:cstheme="minorBidi"/>
              <w:noProof/>
              <w:kern w:val="2"/>
              <w:sz w:val="21"/>
              <w:szCs w:val="21"/>
            </w:rPr>
          </w:pPr>
          <w:hyperlink w:anchor="_Toc522522233" w:history="1">
            <w:r w:rsidR="00334527" w:rsidRPr="00334527">
              <w:rPr>
                <w:rStyle w:val="af6"/>
                <w:noProof/>
                <w:sz w:val="21"/>
                <w:szCs w:val="21"/>
              </w:rPr>
              <w:t xml:space="preserve">6.2.1 </w:t>
            </w:r>
            <w:r w:rsidR="00334527" w:rsidRPr="00334527">
              <w:rPr>
                <w:rStyle w:val="af6"/>
                <w:rFonts w:hint="eastAsia"/>
                <w:noProof/>
                <w:sz w:val="21"/>
                <w:szCs w:val="21"/>
              </w:rPr>
              <w:t>检测点位、项目及频次</w:t>
            </w:r>
            <w:r w:rsidR="00334527" w:rsidRPr="00334527">
              <w:rPr>
                <w:noProof/>
                <w:webHidden/>
                <w:sz w:val="21"/>
                <w:szCs w:val="21"/>
              </w:rPr>
              <w:tab/>
            </w:r>
            <w:r w:rsidRPr="00334527">
              <w:rPr>
                <w:noProof/>
                <w:webHidden/>
                <w:sz w:val="21"/>
                <w:szCs w:val="21"/>
              </w:rPr>
              <w:fldChar w:fldCharType="begin"/>
            </w:r>
            <w:r w:rsidR="00334527" w:rsidRPr="00334527">
              <w:rPr>
                <w:noProof/>
                <w:webHidden/>
                <w:sz w:val="21"/>
                <w:szCs w:val="21"/>
              </w:rPr>
              <w:instrText xml:space="preserve"> PAGEREF _Toc522522233 \h </w:instrText>
            </w:r>
            <w:r w:rsidRPr="00334527">
              <w:rPr>
                <w:noProof/>
                <w:webHidden/>
                <w:sz w:val="21"/>
                <w:szCs w:val="21"/>
              </w:rPr>
            </w:r>
            <w:r w:rsidRPr="00334527">
              <w:rPr>
                <w:noProof/>
                <w:webHidden/>
                <w:sz w:val="21"/>
                <w:szCs w:val="21"/>
              </w:rPr>
              <w:fldChar w:fldCharType="separate"/>
            </w:r>
            <w:r w:rsidR="00334527">
              <w:rPr>
                <w:noProof/>
                <w:webHidden/>
                <w:sz w:val="21"/>
                <w:szCs w:val="21"/>
              </w:rPr>
              <w:t>18</w:t>
            </w:r>
            <w:r w:rsidRPr="00334527">
              <w:rPr>
                <w:noProof/>
                <w:webHidden/>
                <w:sz w:val="21"/>
                <w:szCs w:val="21"/>
              </w:rPr>
              <w:fldChar w:fldCharType="end"/>
            </w:r>
          </w:hyperlink>
        </w:p>
        <w:p w:rsidR="00334527" w:rsidRPr="00334527" w:rsidRDefault="00925EE0" w:rsidP="00334527">
          <w:pPr>
            <w:pStyle w:val="31"/>
            <w:tabs>
              <w:tab w:val="right" w:leader="hyphen" w:pos="8296"/>
            </w:tabs>
            <w:adjustRightInd w:val="0"/>
            <w:snapToGrid w:val="0"/>
            <w:spacing w:line="240" w:lineRule="auto"/>
            <w:rPr>
              <w:rFonts w:cstheme="minorBidi"/>
              <w:noProof/>
              <w:kern w:val="2"/>
              <w:sz w:val="21"/>
              <w:szCs w:val="21"/>
            </w:rPr>
          </w:pPr>
          <w:hyperlink w:anchor="_Toc522522234" w:history="1">
            <w:r w:rsidR="00334527" w:rsidRPr="00334527">
              <w:rPr>
                <w:rStyle w:val="af6"/>
                <w:noProof/>
                <w:sz w:val="21"/>
                <w:szCs w:val="21"/>
              </w:rPr>
              <w:t>6.2.2</w:t>
            </w:r>
            <w:r w:rsidR="00334527" w:rsidRPr="00334527">
              <w:rPr>
                <w:rStyle w:val="af6"/>
                <w:rFonts w:hint="eastAsia"/>
                <w:noProof/>
                <w:sz w:val="21"/>
                <w:szCs w:val="21"/>
              </w:rPr>
              <w:t>检测分析仪器和方法</w:t>
            </w:r>
            <w:r w:rsidR="00334527" w:rsidRPr="00334527">
              <w:rPr>
                <w:noProof/>
                <w:webHidden/>
                <w:sz w:val="21"/>
                <w:szCs w:val="21"/>
              </w:rPr>
              <w:tab/>
            </w:r>
            <w:r w:rsidRPr="00334527">
              <w:rPr>
                <w:noProof/>
                <w:webHidden/>
                <w:sz w:val="21"/>
                <w:szCs w:val="21"/>
              </w:rPr>
              <w:fldChar w:fldCharType="begin"/>
            </w:r>
            <w:r w:rsidR="00334527" w:rsidRPr="00334527">
              <w:rPr>
                <w:noProof/>
                <w:webHidden/>
                <w:sz w:val="21"/>
                <w:szCs w:val="21"/>
              </w:rPr>
              <w:instrText xml:space="preserve"> PAGEREF _Toc522522234 \h </w:instrText>
            </w:r>
            <w:r w:rsidRPr="00334527">
              <w:rPr>
                <w:noProof/>
                <w:webHidden/>
                <w:sz w:val="21"/>
                <w:szCs w:val="21"/>
              </w:rPr>
            </w:r>
            <w:r w:rsidRPr="00334527">
              <w:rPr>
                <w:noProof/>
                <w:webHidden/>
                <w:sz w:val="21"/>
                <w:szCs w:val="21"/>
              </w:rPr>
              <w:fldChar w:fldCharType="separate"/>
            </w:r>
            <w:r w:rsidR="00334527">
              <w:rPr>
                <w:noProof/>
                <w:webHidden/>
                <w:sz w:val="21"/>
                <w:szCs w:val="21"/>
              </w:rPr>
              <w:t>18</w:t>
            </w:r>
            <w:r w:rsidRPr="00334527">
              <w:rPr>
                <w:noProof/>
                <w:webHidden/>
                <w:sz w:val="21"/>
                <w:szCs w:val="21"/>
              </w:rPr>
              <w:fldChar w:fldCharType="end"/>
            </w:r>
          </w:hyperlink>
        </w:p>
        <w:p w:rsidR="00334527" w:rsidRPr="00334527" w:rsidRDefault="00925EE0" w:rsidP="00334527">
          <w:pPr>
            <w:pStyle w:val="31"/>
            <w:tabs>
              <w:tab w:val="right" w:leader="hyphen" w:pos="8296"/>
            </w:tabs>
            <w:adjustRightInd w:val="0"/>
            <w:snapToGrid w:val="0"/>
            <w:spacing w:line="240" w:lineRule="auto"/>
            <w:rPr>
              <w:rFonts w:cstheme="minorBidi"/>
              <w:noProof/>
              <w:kern w:val="2"/>
              <w:sz w:val="21"/>
              <w:szCs w:val="21"/>
            </w:rPr>
          </w:pPr>
          <w:hyperlink w:anchor="_Toc522522235" w:history="1">
            <w:r w:rsidR="00334527" w:rsidRPr="00334527">
              <w:rPr>
                <w:rStyle w:val="af6"/>
                <w:noProof/>
                <w:sz w:val="21"/>
                <w:szCs w:val="21"/>
              </w:rPr>
              <w:t xml:space="preserve">6.2.3 </w:t>
            </w:r>
            <w:r w:rsidR="00334527" w:rsidRPr="00334527">
              <w:rPr>
                <w:rStyle w:val="af6"/>
                <w:rFonts w:hint="eastAsia"/>
                <w:noProof/>
                <w:sz w:val="21"/>
                <w:szCs w:val="21"/>
              </w:rPr>
              <w:t>检测点位示意图</w:t>
            </w:r>
            <w:r w:rsidR="00334527" w:rsidRPr="00334527">
              <w:rPr>
                <w:noProof/>
                <w:webHidden/>
                <w:sz w:val="21"/>
                <w:szCs w:val="21"/>
              </w:rPr>
              <w:tab/>
            </w:r>
            <w:r w:rsidRPr="00334527">
              <w:rPr>
                <w:noProof/>
                <w:webHidden/>
                <w:sz w:val="21"/>
                <w:szCs w:val="21"/>
              </w:rPr>
              <w:fldChar w:fldCharType="begin"/>
            </w:r>
            <w:r w:rsidR="00334527" w:rsidRPr="00334527">
              <w:rPr>
                <w:noProof/>
                <w:webHidden/>
                <w:sz w:val="21"/>
                <w:szCs w:val="21"/>
              </w:rPr>
              <w:instrText xml:space="preserve"> PAGEREF _Toc522522235 \h </w:instrText>
            </w:r>
            <w:r w:rsidRPr="00334527">
              <w:rPr>
                <w:noProof/>
                <w:webHidden/>
                <w:sz w:val="21"/>
                <w:szCs w:val="21"/>
              </w:rPr>
            </w:r>
            <w:r w:rsidRPr="00334527">
              <w:rPr>
                <w:noProof/>
                <w:webHidden/>
                <w:sz w:val="21"/>
                <w:szCs w:val="21"/>
              </w:rPr>
              <w:fldChar w:fldCharType="separate"/>
            </w:r>
            <w:r w:rsidR="00334527">
              <w:rPr>
                <w:noProof/>
                <w:webHidden/>
                <w:sz w:val="21"/>
                <w:szCs w:val="21"/>
              </w:rPr>
              <w:t>19</w:t>
            </w:r>
            <w:r w:rsidRPr="00334527">
              <w:rPr>
                <w:noProof/>
                <w:webHidden/>
                <w:sz w:val="21"/>
                <w:szCs w:val="21"/>
              </w:rPr>
              <w:fldChar w:fldCharType="end"/>
            </w:r>
          </w:hyperlink>
        </w:p>
        <w:p w:rsidR="00334527" w:rsidRPr="00334527" w:rsidRDefault="00925EE0" w:rsidP="00334527">
          <w:pPr>
            <w:pStyle w:val="10"/>
            <w:tabs>
              <w:tab w:val="right" w:leader="hyphen" w:pos="8296"/>
            </w:tabs>
            <w:spacing w:line="240" w:lineRule="auto"/>
            <w:rPr>
              <w:rFonts w:asciiTheme="minorHAnsi" w:eastAsiaTheme="minorEastAsia" w:hAnsiTheme="minorHAnsi" w:cstheme="minorBidi"/>
              <w:noProof/>
              <w:sz w:val="21"/>
              <w:szCs w:val="21"/>
            </w:rPr>
          </w:pPr>
          <w:hyperlink w:anchor="_Toc522522236" w:history="1">
            <w:r w:rsidR="00334527" w:rsidRPr="00334527">
              <w:rPr>
                <w:rStyle w:val="af6"/>
                <w:noProof/>
                <w:sz w:val="21"/>
                <w:szCs w:val="21"/>
              </w:rPr>
              <w:t>7</w:t>
            </w:r>
            <w:r w:rsidR="00334527" w:rsidRPr="00334527">
              <w:rPr>
                <w:rStyle w:val="af6"/>
                <w:rFonts w:hint="eastAsia"/>
                <w:noProof/>
                <w:sz w:val="21"/>
                <w:szCs w:val="21"/>
              </w:rPr>
              <w:t>验收检测结果及分析</w:t>
            </w:r>
            <w:r w:rsidR="00334527" w:rsidRPr="00334527">
              <w:rPr>
                <w:noProof/>
                <w:webHidden/>
                <w:sz w:val="21"/>
                <w:szCs w:val="21"/>
              </w:rPr>
              <w:tab/>
            </w:r>
            <w:r w:rsidRPr="00334527">
              <w:rPr>
                <w:noProof/>
                <w:webHidden/>
                <w:sz w:val="21"/>
                <w:szCs w:val="21"/>
              </w:rPr>
              <w:fldChar w:fldCharType="begin"/>
            </w:r>
            <w:r w:rsidR="00334527" w:rsidRPr="00334527">
              <w:rPr>
                <w:noProof/>
                <w:webHidden/>
                <w:sz w:val="21"/>
                <w:szCs w:val="21"/>
              </w:rPr>
              <w:instrText xml:space="preserve"> PAGEREF _Toc522522236 \h </w:instrText>
            </w:r>
            <w:r w:rsidRPr="00334527">
              <w:rPr>
                <w:noProof/>
                <w:webHidden/>
                <w:sz w:val="21"/>
                <w:szCs w:val="21"/>
              </w:rPr>
            </w:r>
            <w:r w:rsidRPr="00334527">
              <w:rPr>
                <w:noProof/>
                <w:webHidden/>
                <w:sz w:val="21"/>
                <w:szCs w:val="21"/>
              </w:rPr>
              <w:fldChar w:fldCharType="separate"/>
            </w:r>
            <w:r w:rsidR="00334527">
              <w:rPr>
                <w:noProof/>
                <w:webHidden/>
                <w:sz w:val="21"/>
                <w:szCs w:val="21"/>
              </w:rPr>
              <w:t>21</w:t>
            </w:r>
            <w:r w:rsidRPr="00334527">
              <w:rPr>
                <w:noProof/>
                <w:webHidden/>
                <w:sz w:val="21"/>
                <w:szCs w:val="21"/>
              </w:rPr>
              <w:fldChar w:fldCharType="end"/>
            </w:r>
          </w:hyperlink>
        </w:p>
        <w:p w:rsidR="00334527" w:rsidRPr="00334527" w:rsidRDefault="00925EE0" w:rsidP="00334527">
          <w:pPr>
            <w:pStyle w:val="21"/>
            <w:tabs>
              <w:tab w:val="right" w:leader="hyphen" w:pos="8296"/>
            </w:tabs>
            <w:adjustRightInd w:val="0"/>
            <w:snapToGrid w:val="0"/>
            <w:rPr>
              <w:noProof/>
              <w:szCs w:val="21"/>
            </w:rPr>
          </w:pPr>
          <w:hyperlink w:anchor="_Toc522522237" w:history="1">
            <w:r w:rsidR="00334527" w:rsidRPr="00334527">
              <w:rPr>
                <w:rStyle w:val="af6"/>
                <w:noProof/>
                <w:szCs w:val="21"/>
              </w:rPr>
              <w:t xml:space="preserve">7.1 </w:t>
            </w:r>
            <w:r w:rsidR="00334527" w:rsidRPr="00334527">
              <w:rPr>
                <w:rStyle w:val="af6"/>
                <w:rFonts w:hint="eastAsia"/>
                <w:noProof/>
                <w:szCs w:val="21"/>
              </w:rPr>
              <w:t>检测结果</w:t>
            </w:r>
            <w:r w:rsidR="00334527" w:rsidRPr="00334527">
              <w:rPr>
                <w:noProof/>
                <w:webHidden/>
                <w:szCs w:val="21"/>
              </w:rPr>
              <w:tab/>
            </w:r>
            <w:r w:rsidRPr="00334527">
              <w:rPr>
                <w:noProof/>
                <w:webHidden/>
                <w:szCs w:val="21"/>
              </w:rPr>
              <w:fldChar w:fldCharType="begin"/>
            </w:r>
            <w:r w:rsidR="00334527" w:rsidRPr="00334527">
              <w:rPr>
                <w:noProof/>
                <w:webHidden/>
                <w:szCs w:val="21"/>
              </w:rPr>
              <w:instrText xml:space="preserve"> PAGEREF _Toc522522237 \h </w:instrText>
            </w:r>
            <w:r w:rsidRPr="00334527">
              <w:rPr>
                <w:noProof/>
                <w:webHidden/>
                <w:szCs w:val="21"/>
              </w:rPr>
            </w:r>
            <w:r w:rsidRPr="00334527">
              <w:rPr>
                <w:noProof/>
                <w:webHidden/>
                <w:szCs w:val="21"/>
              </w:rPr>
              <w:fldChar w:fldCharType="separate"/>
            </w:r>
            <w:r w:rsidR="00334527">
              <w:rPr>
                <w:noProof/>
                <w:webHidden/>
                <w:szCs w:val="21"/>
              </w:rPr>
              <w:t>21</w:t>
            </w:r>
            <w:r w:rsidRPr="00334527">
              <w:rPr>
                <w:noProof/>
                <w:webHidden/>
                <w:szCs w:val="21"/>
              </w:rPr>
              <w:fldChar w:fldCharType="end"/>
            </w:r>
          </w:hyperlink>
        </w:p>
        <w:p w:rsidR="00334527" w:rsidRPr="00334527" w:rsidRDefault="00925EE0" w:rsidP="00334527">
          <w:pPr>
            <w:pStyle w:val="21"/>
            <w:tabs>
              <w:tab w:val="right" w:leader="hyphen" w:pos="8296"/>
            </w:tabs>
            <w:adjustRightInd w:val="0"/>
            <w:snapToGrid w:val="0"/>
            <w:rPr>
              <w:noProof/>
              <w:szCs w:val="21"/>
            </w:rPr>
          </w:pPr>
          <w:hyperlink w:anchor="_Toc522522240" w:history="1">
            <w:r w:rsidR="00334527" w:rsidRPr="00334527">
              <w:rPr>
                <w:rStyle w:val="af6"/>
                <w:noProof/>
                <w:szCs w:val="21"/>
              </w:rPr>
              <w:t xml:space="preserve">7.2 </w:t>
            </w:r>
            <w:r w:rsidR="00334527" w:rsidRPr="00334527">
              <w:rPr>
                <w:rStyle w:val="af6"/>
                <w:rFonts w:hint="eastAsia"/>
                <w:noProof/>
                <w:szCs w:val="21"/>
              </w:rPr>
              <w:t>检测结果分析</w:t>
            </w:r>
            <w:r w:rsidR="00334527" w:rsidRPr="00334527">
              <w:rPr>
                <w:noProof/>
                <w:webHidden/>
                <w:szCs w:val="21"/>
              </w:rPr>
              <w:tab/>
            </w:r>
            <w:r w:rsidRPr="00334527">
              <w:rPr>
                <w:noProof/>
                <w:webHidden/>
                <w:szCs w:val="21"/>
              </w:rPr>
              <w:fldChar w:fldCharType="begin"/>
            </w:r>
            <w:r w:rsidR="00334527" w:rsidRPr="00334527">
              <w:rPr>
                <w:noProof/>
                <w:webHidden/>
                <w:szCs w:val="21"/>
              </w:rPr>
              <w:instrText xml:space="preserve"> PAGEREF _Toc522522240 \h </w:instrText>
            </w:r>
            <w:r w:rsidRPr="00334527">
              <w:rPr>
                <w:noProof/>
                <w:webHidden/>
                <w:szCs w:val="21"/>
              </w:rPr>
            </w:r>
            <w:r w:rsidRPr="00334527">
              <w:rPr>
                <w:noProof/>
                <w:webHidden/>
                <w:szCs w:val="21"/>
              </w:rPr>
              <w:fldChar w:fldCharType="separate"/>
            </w:r>
            <w:r w:rsidR="00334527">
              <w:rPr>
                <w:noProof/>
                <w:webHidden/>
                <w:szCs w:val="21"/>
              </w:rPr>
              <w:t>23</w:t>
            </w:r>
            <w:r w:rsidRPr="00334527">
              <w:rPr>
                <w:noProof/>
                <w:webHidden/>
                <w:szCs w:val="21"/>
              </w:rPr>
              <w:fldChar w:fldCharType="end"/>
            </w:r>
          </w:hyperlink>
        </w:p>
        <w:p w:rsidR="00334527" w:rsidRPr="00334527" w:rsidRDefault="00925EE0" w:rsidP="00334527">
          <w:pPr>
            <w:pStyle w:val="21"/>
            <w:tabs>
              <w:tab w:val="right" w:leader="hyphen" w:pos="8296"/>
            </w:tabs>
            <w:adjustRightInd w:val="0"/>
            <w:snapToGrid w:val="0"/>
            <w:rPr>
              <w:noProof/>
              <w:szCs w:val="21"/>
            </w:rPr>
          </w:pPr>
          <w:hyperlink w:anchor="_Toc522522243" w:history="1">
            <w:r w:rsidR="00334527" w:rsidRPr="00334527">
              <w:rPr>
                <w:rStyle w:val="af6"/>
                <w:noProof/>
                <w:szCs w:val="21"/>
              </w:rPr>
              <w:t xml:space="preserve">7.3 </w:t>
            </w:r>
            <w:r w:rsidR="00334527" w:rsidRPr="00334527">
              <w:rPr>
                <w:rStyle w:val="af6"/>
                <w:rFonts w:hint="eastAsia"/>
                <w:noProof/>
                <w:szCs w:val="21"/>
              </w:rPr>
              <w:t>总量控制要求</w:t>
            </w:r>
            <w:r w:rsidR="00334527" w:rsidRPr="00334527">
              <w:rPr>
                <w:noProof/>
                <w:webHidden/>
                <w:szCs w:val="21"/>
              </w:rPr>
              <w:tab/>
            </w:r>
            <w:r w:rsidRPr="00334527">
              <w:rPr>
                <w:noProof/>
                <w:webHidden/>
                <w:szCs w:val="21"/>
              </w:rPr>
              <w:fldChar w:fldCharType="begin"/>
            </w:r>
            <w:r w:rsidR="00334527" w:rsidRPr="00334527">
              <w:rPr>
                <w:noProof/>
                <w:webHidden/>
                <w:szCs w:val="21"/>
              </w:rPr>
              <w:instrText xml:space="preserve"> PAGEREF _Toc522522243 \h </w:instrText>
            </w:r>
            <w:r w:rsidRPr="00334527">
              <w:rPr>
                <w:noProof/>
                <w:webHidden/>
                <w:szCs w:val="21"/>
              </w:rPr>
            </w:r>
            <w:r w:rsidRPr="00334527">
              <w:rPr>
                <w:noProof/>
                <w:webHidden/>
                <w:szCs w:val="21"/>
              </w:rPr>
              <w:fldChar w:fldCharType="separate"/>
            </w:r>
            <w:r w:rsidR="00334527">
              <w:rPr>
                <w:noProof/>
                <w:webHidden/>
                <w:szCs w:val="21"/>
              </w:rPr>
              <w:t>23</w:t>
            </w:r>
            <w:r w:rsidRPr="00334527">
              <w:rPr>
                <w:noProof/>
                <w:webHidden/>
                <w:szCs w:val="21"/>
              </w:rPr>
              <w:fldChar w:fldCharType="end"/>
            </w:r>
          </w:hyperlink>
        </w:p>
        <w:p w:rsidR="00334527" w:rsidRPr="00334527" w:rsidRDefault="00925EE0" w:rsidP="00334527">
          <w:pPr>
            <w:pStyle w:val="10"/>
            <w:tabs>
              <w:tab w:val="right" w:leader="hyphen" w:pos="8296"/>
            </w:tabs>
            <w:spacing w:line="240" w:lineRule="auto"/>
            <w:rPr>
              <w:rFonts w:asciiTheme="minorHAnsi" w:eastAsiaTheme="minorEastAsia" w:hAnsiTheme="minorHAnsi" w:cstheme="minorBidi"/>
              <w:noProof/>
              <w:sz w:val="21"/>
              <w:szCs w:val="21"/>
            </w:rPr>
          </w:pPr>
          <w:hyperlink w:anchor="_Toc522522244" w:history="1">
            <w:r w:rsidR="00334527" w:rsidRPr="00334527">
              <w:rPr>
                <w:rStyle w:val="af6"/>
                <w:noProof/>
                <w:sz w:val="21"/>
                <w:szCs w:val="21"/>
              </w:rPr>
              <w:t xml:space="preserve">8 </w:t>
            </w:r>
            <w:r w:rsidR="00334527" w:rsidRPr="00334527">
              <w:rPr>
                <w:rStyle w:val="af6"/>
                <w:rFonts w:hint="eastAsia"/>
                <w:noProof/>
                <w:sz w:val="21"/>
                <w:szCs w:val="21"/>
              </w:rPr>
              <w:t>环境管理检查</w:t>
            </w:r>
            <w:r w:rsidR="00334527" w:rsidRPr="00334527">
              <w:rPr>
                <w:noProof/>
                <w:webHidden/>
                <w:sz w:val="21"/>
                <w:szCs w:val="21"/>
              </w:rPr>
              <w:tab/>
            </w:r>
            <w:r w:rsidRPr="00334527">
              <w:rPr>
                <w:noProof/>
                <w:webHidden/>
                <w:sz w:val="21"/>
                <w:szCs w:val="21"/>
              </w:rPr>
              <w:fldChar w:fldCharType="begin"/>
            </w:r>
            <w:r w:rsidR="00334527" w:rsidRPr="00334527">
              <w:rPr>
                <w:noProof/>
                <w:webHidden/>
                <w:sz w:val="21"/>
                <w:szCs w:val="21"/>
              </w:rPr>
              <w:instrText xml:space="preserve"> PAGEREF _Toc522522244 \h </w:instrText>
            </w:r>
            <w:r w:rsidRPr="00334527">
              <w:rPr>
                <w:noProof/>
                <w:webHidden/>
                <w:sz w:val="21"/>
                <w:szCs w:val="21"/>
              </w:rPr>
            </w:r>
            <w:r w:rsidRPr="00334527">
              <w:rPr>
                <w:noProof/>
                <w:webHidden/>
                <w:sz w:val="21"/>
                <w:szCs w:val="21"/>
              </w:rPr>
              <w:fldChar w:fldCharType="separate"/>
            </w:r>
            <w:r w:rsidR="00334527">
              <w:rPr>
                <w:noProof/>
                <w:webHidden/>
                <w:sz w:val="21"/>
                <w:szCs w:val="21"/>
              </w:rPr>
              <w:t>24</w:t>
            </w:r>
            <w:r w:rsidRPr="00334527">
              <w:rPr>
                <w:noProof/>
                <w:webHidden/>
                <w:sz w:val="21"/>
                <w:szCs w:val="21"/>
              </w:rPr>
              <w:fldChar w:fldCharType="end"/>
            </w:r>
          </w:hyperlink>
        </w:p>
        <w:p w:rsidR="00334527" w:rsidRPr="00334527" w:rsidRDefault="00925EE0" w:rsidP="00334527">
          <w:pPr>
            <w:pStyle w:val="21"/>
            <w:tabs>
              <w:tab w:val="right" w:leader="hyphen" w:pos="8296"/>
            </w:tabs>
            <w:adjustRightInd w:val="0"/>
            <w:snapToGrid w:val="0"/>
            <w:rPr>
              <w:noProof/>
              <w:szCs w:val="21"/>
            </w:rPr>
          </w:pPr>
          <w:hyperlink w:anchor="_Toc522522245" w:history="1">
            <w:r w:rsidR="00334527" w:rsidRPr="00334527">
              <w:rPr>
                <w:rStyle w:val="af6"/>
                <w:noProof/>
                <w:szCs w:val="21"/>
              </w:rPr>
              <w:t xml:space="preserve">8.1 </w:t>
            </w:r>
            <w:r w:rsidR="00334527" w:rsidRPr="00334527">
              <w:rPr>
                <w:rStyle w:val="af6"/>
                <w:rFonts w:hint="eastAsia"/>
                <w:noProof/>
                <w:szCs w:val="21"/>
              </w:rPr>
              <w:t>环保管理机构</w:t>
            </w:r>
            <w:r w:rsidR="00334527" w:rsidRPr="00334527">
              <w:rPr>
                <w:noProof/>
                <w:webHidden/>
                <w:szCs w:val="21"/>
              </w:rPr>
              <w:tab/>
            </w:r>
            <w:r w:rsidRPr="00334527">
              <w:rPr>
                <w:noProof/>
                <w:webHidden/>
                <w:szCs w:val="21"/>
              </w:rPr>
              <w:fldChar w:fldCharType="begin"/>
            </w:r>
            <w:r w:rsidR="00334527" w:rsidRPr="00334527">
              <w:rPr>
                <w:noProof/>
                <w:webHidden/>
                <w:szCs w:val="21"/>
              </w:rPr>
              <w:instrText xml:space="preserve"> PAGEREF _Toc522522245 \h </w:instrText>
            </w:r>
            <w:r w:rsidRPr="00334527">
              <w:rPr>
                <w:noProof/>
                <w:webHidden/>
                <w:szCs w:val="21"/>
              </w:rPr>
            </w:r>
            <w:r w:rsidRPr="00334527">
              <w:rPr>
                <w:noProof/>
                <w:webHidden/>
                <w:szCs w:val="21"/>
              </w:rPr>
              <w:fldChar w:fldCharType="separate"/>
            </w:r>
            <w:r w:rsidR="00334527">
              <w:rPr>
                <w:noProof/>
                <w:webHidden/>
                <w:szCs w:val="21"/>
              </w:rPr>
              <w:t>24</w:t>
            </w:r>
            <w:r w:rsidRPr="00334527">
              <w:rPr>
                <w:noProof/>
                <w:webHidden/>
                <w:szCs w:val="21"/>
              </w:rPr>
              <w:fldChar w:fldCharType="end"/>
            </w:r>
          </w:hyperlink>
        </w:p>
        <w:p w:rsidR="00334527" w:rsidRPr="00334527" w:rsidRDefault="00925EE0" w:rsidP="00334527">
          <w:pPr>
            <w:pStyle w:val="21"/>
            <w:tabs>
              <w:tab w:val="right" w:leader="hyphen" w:pos="8296"/>
            </w:tabs>
            <w:adjustRightInd w:val="0"/>
            <w:snapToGrid w:val="0"/>
            <w:rPr>
              <w:noProof/>
              <w:szCs w:val="21"/>
            </w:rPr>
          </w:pPr>
          <w:hyperlink w:anchor="_Toc522522246" w:history="1">
            <w:r w:rsidR="00334527" w:rsidRPr="00334527">
              <w:rPr>
                <w:rStyle w:val="af6"/>
                <w:noProof/>
                <w:snapToGrid w:val="0"/>
                <w:szCs w:val="21"/>
              </w:rPr>
              <w:t xml:space="preserve">8.2 </w:t>
            </w:r>
            <w:r w:rsidR="00334527" w:rsidRPr="00334527">
              <w:rPr>
                <w:rStyle w:val="af6"/>
                <w:rFonts w:hint="eastAsia"/>
                <w:noProof/>
                <w:snapToGrid w:val="0"/>
                <w:szCs w:val="21"/>
              </w:rPr>
              <w:t>施工期环境管理</w:t>
            </w:r>
            <w:r w:rsidR="00334527" w:rsidRPr="00334527">
              <w:rPr>
                <w:noProof/>
                <w:webHidden/>
                <w:szCs w:val="21"/>
              </w:rPr>
              <w:tab/>
            </w:r>
            <w:r w:rsidRPr="00334527">
              <w:rPr>
                <w:noProof/>
                <w:webHidden/>
                <w:szCs w:val="21"/>
              </w:rPr>
              <w:fldChar w:fldCharType="begin"/>
            </w:r>
            <w:r w:rsidR="00334527" w:rsidRPr="00334527">
              <w:rPr>
                <w:noProof/>
                <w:webHidden/>
                <w:szCs w:val="21"/>
              </w:rPr>
              <w:instrText xml:space="preserve"> PAGEREF _Toc522522246 \h </w:instrText>
            </w:r>
            <w:r w:rsidRPr="00334527">
              <w:rPr>
                <w:noProof/>
                <w:webHidden/>
                <w:szCs w:val="21"/>
              </w:rPr>
            </w:r>
            <w:r w:rsidRPr="00334527">
              <w:rPr>
                <w:noProof/>
                <w:webHidden/>
                <w:szCs w:val="21"/>
              </w:rPr>
              <w:fldChar w:fldCharType="separate"/>
            </w:r>
            <w:r w:rsidR="00334527">
              <w:rPr>
                <w:noProof/>
                <w:webHidden/>
                <w:szCs w:val="21"/>
              </w:rPr>
              <w:t>24</w:t>
            </w:r>
            <w:r w:rsidRPr="00334527">
              <w:rPr>
                <w:noProof/>
                <w:webHidden/>
                <w:szCs w:val="21"/>
              </w:rPr>
              <w:fldChar w:fldCharType="end"/>
            </w:r>
          </w:hyperlink>
        </w:p>
        <w:p w:rsidR="00334527" w:rsidRPr="00334527" w:rsidRDefault="00925EE0" w:rsidP="00334527">
          <w:pPr>
            <w:pStyle w:val="21"/>
            <w:tabs>
              <w:tab w:val="right" w:leader="hyphen" w:pos="8296"/>
            </w:tabs>
            <w:adjustRightInd w:val="0"/>
            <w:snapToGrid w:val="0"/>
            <w:rPr>
              <w:noProof/>
              <w:szCs w:val="21"/>
            </w:rPr>
          </w:pPr>
          <w:hyperlink w:anchor="_Toc522522247" w:history="1">
            <w:r w:rsidR="00334527" w:rsidRPr="00334527">
              <w:rPr>
                <w:noProof/>
                <w:webHidden/>
                <w:szCs w:val="21"/>
              </w:rPr>
              <w:tab/>
            </w:r>
            <w:r w:rsidRPr="00334527">
              <w:rPr>
                <w:noProof/>
                <w:webHidden/>
                <w:szCs w:val="21"/>
              </w:rPr>
              <w:fldChar w:fldCharType="begin"/>
            </w:r>
            <w:r w:rsidR="00334527" w:rsidRPr="00334527">
              <w:rPr>
                <w:noProof/>
                <w:webHidden/>
                <w:szCs w:val="21"/>
              </w:rPr>
              <w:instrText xml:space="preserve"> PAGEREF _Toc522522247 \h </w:instrText>
            </w:r>
            <w:r w:rsidRPr="00334527">
              <w:rPr>
                <w:noProof/>
                <w:webHidden/>
                <w:szCs w:val="21"/>
              </w:rPr>
            </w:r>
            <w:r w:rsidRPr="00334527">
              <w:rPr>
                <w:noProof/>
                <w:webHidden/>
                <w:szCs w:val="21"/>
              </w:rPr>
              <w:fldChar w:fldCharType="separate"/>
            </w:r>
            <w:r w:rsidR="00334527">
              <w:rPr>
                <w:noProof/>
                <w:webHidden/>
                <w:szCs w:val="21"/>
              </w:rPr>
              <w:t>24</w:t>
            </w:r>
            <w:r w:rsidRPr="00334527">
              <w:rPr>
                <w:noProof/>
                <w:webHidden/>
                <w:szCs w:val="21"/>
              </w:rPr>
              <w:fldChar w:fldCharType="end"/>
            </w:r>
          </w:hyperlink>
        </w:p>
        <w:p w:rsidR="00334527" w:rsidRPr="00334527" w:rsidRDefault="00925EE0" w:rsidP="00334527">
          <w:pPr>
            <w:pStyle w:val="21"/>
            <w:tabs>
              <w:tab w:val="right" w:leader="hyphen" w:pos="8296"/>
            </w:tabs>
            <w:adjustRightInd w:val="0"/>
            <w:snapToGrid w:val="0"/>
            <w:rPr>
              <w:noProof/>
              <w:szCs w:val="21"/>
            </w:rPr>
          </w:pPr>
          <w:hyperlink w:anchor="_Toc522522248" w:history="1">
            <w:r w:rsidR="00334527" w:rsidRPr="00334527">
              <w:rPr>
                <w:rStyle w:val="af6"/>
                <w:noProof/>
                <w:szCs w:val="21"/>
              </w:rPr>
              <w:t xml:space="preserve">8.3 </w:t>
            </w:r>
            <w:r w:rsidR="00334527" w:rsidRPr="00334527">
              <w:rPr>
                <w:rStyle w:val="af6"/>
                <w:rFonts w:hint="eastAsia"/>
                <w:noProof/>
                <w:szCs w:val="21"/>
              </w:rPr>
              <w:t>运行期环境管理</w:t>
            </w:r>
            <w:r w:rsidR="00334527" w:rsidRPr="00334527">
              <w:rPr>
                <w:noProof/>
                <w:webHidden/>
                <w:szCs w:val="21"/>
              </w:rPr>
              <w:tab/>
            </w:r>
            <w:r w:rsidRPr="00334527">
              <w:rPr>
                <w:noProof/>
                <w:webHidden/>
                <w:szCs w:val="21"/>
              </w:rPr>
              <w:fldChar w:fldCharType="begin"/>
            </w:r>
            <w:r w:rsidR="00334527" w:rsidRPr="00334527">
              <w:rPr>
                <w:noProof/>
                <w:webHidden/>
                <w:szCs w:val="21"/>
              </w:rPr>
              <w:instrText xml:space="preserve"> PAGEREF _Toc522522248 \h </w:instrText>
            </w:r>
            <w:r w:rsidRPr="00334527">
              <w:rPr>
                <w:noProof/>
                <w:webHidden/>
                <w:szCs w:val="21"/>
              </w:rPr>
            </w:r>
            <w:r w:rsidRPr="00334527">
              <w:rPr>
                <w:noProof/>
                <w:webHidden/>
                <w:szCs w:val="21"/>
              </w:rPr>
              <w:fldChar w:fldCharType="separate"/>
            </w:r>
            <w:r w:rsidR="00334527">
              <w:rPr>
                <w:noProof/>
                <w:webHidden/>
                <w:szCs w:val="21"/>
              </w:rPr>
              <w:t>24</w:t>
            </w:r>
            <w:r w:rsidRPr="00334527">
              <w:rPr>
                <w:noProof/>
                <w:webHidden/>
                <w:szCs w:val="21"/>
              </w:rPr>
              <w:fldChar w:fldCharType="end"/>
            </w:r>
          </w:hyperlink>
        </w:p>
        <w:p w:rsidR="00334527" w:rsidRPr="00334527" w:rsidRDefault="00925EE0" w:rsidP="00334527">
          <w:pPr>
            <w:pStyle w:val="21"/>
            <w:tabs>
              <w:tab w:val="right" w:leader="hyphen" w:pos="8296"/>
            </w:tabs>
            <w:adjustRightInd w:val="0"/>
            <w:snapToGrid w:val="0"/>
            <w:rPr>
              <w:noProof/>
              <w:szCs w:val="21"/>
            </w:rPr>
          </w:pPr>
          <w:hyperlink w:anchor="_Toc522522249" w:history="1">
            <w:r w:rsidR="00334527" w:rsidRPr="00334527">
              <w:rPr>
                <w:rStyle w:val="af6"/>
                <w:noProof/>
                <w:szCs w:val="21"/>
              </w:rPr>
              <w:t xml:space="preserve">8.4 </w:t>
            </w:r>
            <w:r w:rsidR="00334527" w:rsidRPr="00334527">
              <w:rPr>
                <w:rStyle w:val="af6"/>
                <w:rFonts w:hint="eastAsia"/>
                <w:noProof/>
                <w:szCs w:val="21"/>
              </w:rPr>
              <w:t>社会环境影响情况调查</w:t>
            </w:r>
            <w:r w:rsidR="00334527" w:rsidRPr="00334527">
              <w:rPr>
                <w:noProof/>
                <w:webHidden/>
                <w:szCs w:val="21"/>
              </w:rPr>
              <w:tab/>
            </w:r>
            <w:r w:rsidRPr="00334527">
              <w:rPr>
                <w:noProof/>
                <w:webHidden/>
                <w:szCs w:val="21"/>
              </w:rPr>
              <w:fldChar w:fldCharType="begin"/>
            </w:r>
            <w:r w:rsidR="00334527" w:rsidRPr="00334527">
              <w:rPr>
                <w:noProof/>
                <w:webHidden/>
                <w:szCs w:val="21"/>
              </w:rPr>
              <w:instrText xml:space="preserve"> PAGEREF _Toc522522249 \h </w:instrText>
            </w:r>
            <w:r w:rsidRPr="00334527">
              <w:rPr>
                <w:noProof/>
                <w:webHidden/>
                <w:szCs w:val="21"/>
              </w:rPr>
            </w:r>
            <w:r w:rsidRPr="00334527">
              <w:rPr>
                <w:noProof/>
                <w:webHidden/>
                <w:szCs w:val="21"/>
              </w:rPr>
              <w:fldChar w:fldCharType="separate"/>
            </w:r>
            <w:r w:rsidR="00334527">
              <w:rPr>
                <w:noProof/>
                <w:webHidden/>
                <w:szCs w:val="21"/>
              </w:rPr>
              <w:t>24</w:t>
            </w:r>
            <w:r w:rsidRPr="00334527">
              <w:rPr>
                <w:noProof/>
                <w:webHidden/>
                <w:szCs w:val="21"/>
              </w:rPr>
              <w:fldChar w:fldCharType="end"/>
            </w:r>
          </w:hyperlink>
        </w:p>
        <w:p w:rsidR="00334527" w:rsidRPr="00334527" w:rsidRDefault="00925EE0" w:rsidP="00334527">
          <w:pPr>
            <w:pStyle w:val="21"/>
            <w:tabs>
              <w:tab w:val="right" w:leader="hyphen" w:pos="8296"/>
            </w:tabs>
            <w:adjustRightInd w:val="0"/>
            <w:snapToGrid w:val="0"/>
            <w:rPr>
              <w:noProof/>
              <w:szCs w:val="21"/>
            </w:rPr>
          </w:pPr>
          <w:hyperlink w:anchor="_Toc522522250" w:history="1">
            <w:r w:rsidR="00334527" w:rsidRPr="00334527">
              <w:rPr>
                <w:rStyle w:val="af6"/>
                <w:noProof/>
                <w:szCs w:val="21"/>
              </w:rPr>
              <w:t xml:space="preserve">8.5 </w:t>
            </w:r>
            <w:r w:rsidR="00334527" w:rsidRPr="00334527">
              <w:rPr>
                <w:rStyle w:val="af6"/>
                <w:rFonts w:hint="eastAsia"/>
                <w:noProof/>
                <w:szCs w:val="21"/>
              </w:rPr>
              <w:t>环境管理情况分析</w:t>
            </w:r>
            <w:r w:rsidR="00334527" w:rsidRPr="00334527">
              <w:rPr>
                <w:noProof/>
                <w:webHidden/>
                <w:szCs w:val="21"/>
              </w:rPr>
              <w:tab/>
            </w:r>
            <w:r w:rsidRPr="00334527">
              <w:rPr>
                <w:noProof/>
                <w:webHidden/>
                <w:szCs w:val="21"/>
              </w:rPr>
              <w:fldChar w:fldCharType="begin"/>
            </w:r>
            <w:r w:rsidR="00334527" w:rsidRPr="00334527">
              <w:rPr>
                <w:noProof/>
                <w:webHidden/>
                <w:szCs w:val="21"/>
              </w:rPr>
              <w:instrText xml:space="preserve"> PAGEREF _Toc522522250 \h </w:instrText>
            </w:r>
            <w:r w:rsidRPr="00334527">
              <w:rPr>
                <w:noProof/>
                <w:webHidden/>
                <w:szCs w:val="21"/>
              </w:rPr>
            </w:r>
            <w:r w:rsidRPr="00334527">
              <w:rPr>
                <w:noProof/>
                <w:webHidden/>
                <w:szCs w:val="21"/>
              </w:rPr>
              <w:fldChar w:fldCharType="separate"/>
            </w:r>
            <w:r w:rsidR="00334527">
              <w:rPr>
                <w:noProof/>
                <w:webHidden/>
                <w:szCs w:val="21"/>
              </w:rPr>
              <w:t>24</w:t>
            </w:r>
            <w:r w:rsidRPr="00334527">
              <w:rPr>
                <w:noProof/>
                <w:webHidden/>
                <w:szCs w:val="21"/>
              </w:rPr>
              <w:fldChar w:fldCharType="end"/>
            </w:r>
          </w:hyperlink>
        </w:p>
        <w:p w:rsidR="00334527" w:rsidRDefault="00925EE0" w:rsidP="00334527">
          <w:pPr>
            <w:pStyle w:val="10"/>
            <w:tabs>
              <w:tab w:val="right" w:leader="hyphen" w:pos="8296"/>
            </w:tabs>
            <w:spacing w:line="240" w:lineRule="auto"/>
            <w:rPr>
              <w:rFonts w:asciiTheme="minorHAnsi" w:eastAsiaTheme="minorEastAsia" w:hAnsiTheme="minorHAnsi" w:cstheme="minorBidi"/>
              <w:noProof/>
              <w:sz w:val="21"/>
              <w:szCs w:val="22"/>
            </w:rPr>
          </w:pPr>
          <w:hyperlink w:anchor="_Toc522522251" w:history="1">
            <w:r w:rsidR="00334527" w:rsidRPr="00334527">
              <w:rPr>
                <w:rStyle w:val="af6"/>
                <w:noProof/>
                <w:sz w:val="21"/>
                <w:szCs w:val="21"/>
              </w:rPr>
              <w:t xml:space="preserve">9 </w:t>
            </w:r>
            <w:r w:rsidR="00334527" w:rsidRPr="00334527">
              <w:rPr>
                <w:rStyle w:val="af6"/>
                <w:rFonts w:hint="eastAsia"/>
                <w:noProof/>
                <w:sz w:val="21"/>
                <w:szCs w:val="21"/>
              </w:rPr>
              <w:t>结论</w:t>
            </w:r>
            <w:r w:rsidR="00334527" w:rsidRPr="00334527">
              <w:rPr>
                <w:noProof/>
                <w:webHidden/>
                <w:sz w:val="21"/>
                <w:szCs w:val="21"/>
              </w:rPr>
              <w:tab/>
            </w:r>
            <w:r w:rsidRPr="00334527">
              <w:rPr>
                <w:noProof/>
                <w:webHidden/>
                <w:sz w:val="21"/>
                <w:szCs w:val="21"/>
              </w:rPr>
              <w:fldChar w:fldCharType="begin"/>
            </w:r>
            <w:r w:rsidR="00334527" w:rsidRPr="00334527">
              <w:rPr>
                <w:noProof/>
                <w:webHidden/>
                <w:sz w:val="21"/>
                <w:szCs w:val="21"/>
              </w:rPr>
              <w:instrText xml:space="preserve"> PAGEREF _Toc522522251 \h </w:instrText>
            </w:r>
            <w:r w:rsidRPr="00334527">
              <w:rPr>
                <w:noProof/>
                <w:webHidden/>
                <w:sz w:val="21"/>
                <w:szCs w:val="21"/>
              </w:rPr>
            </w:r>
            <w:r w:rsidRPr="00334527">
              <w:rPr>
                <w:noProof/>
                <w:webHidden/>
                <w:sz w:val="21"/>
                <w:szCs w:val="21"/>
              </w:rPr>
              <w:fldChar w:fldCharType="separate"/>
            </w:r>
            <w:r w:rsidR="00334527">
              <w:rPr>
                <w:noProof/>
                <w:webHidden/>
                <w:sz w:val="21"/>
                <w:szCs w:val="21"/>
              </w:rPr>
              <w:t>25</w:t>
            </w:r>
            <w:r w:rsidRPr="00334527">
              <w:rPr>
                <w:noProof/>
                <w:webHidden/>
                <w:sz w:val="21"/>
                <w:szCs w:val="21"/>
              </w:rPr>
              <w:fldChar w:fldCharType="end"/>
            </w:r>
          </w:hyperlink>
        </w:p>
        <w:p w:rsidR="00E96CD4" w:rsidRDefault="00925EE0" w:rsidP="00334527">
          <w:pPr>
            <w:pStyle w:val="21"/>
            <w:tabs>
              <w:tab w:val="right" w:leader="hyphen" w:pos="8296"/>
            </w:tabs>
            <w:spacing w:line="400" w:lineRule="exact"/>
            <w:ind w:leftChars="0" w:left="0"/>
            <w:rPr>
              <w:rFonts w:ascii="宋体" w:eastAsia="宋体" w:hAnsi="宋体"/>
            </w:rPr>
          </w:pPr>
          <w:r>
            <w:rPr>
              <w:rFonts w:ascii="宋体" w:eastAsia="宋体" w:hAnsi="宋体"/>
              <w:b/>
              <w:bCs/>
              <w:sz w:val="24"/>
              <w:szCs w:val="24"/>
              <w:lang w:val="zh-CN"/>
            </w:rPr>
            <w:fldChar w:fldCharType="end"/>
          </w:r>
        </w:p>
      </w:sdtContent>
    </w:sdt>
    <w:p w:rsidR="00E96CD4" w:rsidRDefault="00E96CD4">
      <w:pPr>
        <w:spacing w:line="480" w:lineRule="atLeast"/>
        <w:jc w:val="left"/>
        <w:rPr>
          <w:rFonts w:ascii="宋体" w:eastAsia="宋体" w:hAnsi="宋体"/>
          <w:b/>
          <w:sz w:val="30"/>
          <w:szCs w:val="30"/>
        </w:rPr>
      </w:pPr>
    </w:p>
    <w:p w:rsidR="00E96CD4" w:rsidRDefault="00D15289">
      <w:pPr>
        <w:spacing w:line="480" w:lineRule="atLeast"/>
        <w:jc w:val="left"/>
        <w:rPr>
          <w:rFonts w:ascii="宋体" w:eastAsia="宋体" w:hAnsi="宋体"/>
          <w:b/>
          <w:sz w:val="30"/>
          <w:szCs w:val="30"/>
        </w:rPr>
      </w:pPr>
      <w:r>
        <w:rPr>
          <w:rFonts w:ascii="宋体" w:eastAsia="宋体" w:hAnsi="宋体" w:hint="eastAsia"/>
          <w:b/>
          <w:sz w:val="30"/>
          <w:szCs w:val="30"/>
        </w:rPr>
        <w:t>附图</w:t>
      </w:r>
    </w:p>
    <w:p w:rsidR="00E96CD4" w:rsidRDefault="00D15289">
      <w:pPr>
        <w:spacing w:line="480" w:lineRule="atLeast"/>
        <w:rPr>
          <w:rFonts w:ascii="宋体" w:eastAsia="宋体" w:hAnsi="宋体"/>
          <w:sz w:val="24"/>
          <w:szCs w:val="24"/>
        </w:rPr>
      </w:pPr>
      <w:r>
        <w:rPr>
          <w:rFonts w:ascii="宋体" w:eastAsia="宋体" w:hAnsi="宋体" w:hint="eastAsia"/>
          <w:sz w:val="24"/>
          <w:szCs w:val="24"/>
        </w:rPr>
        <w:t>1、本项目所在</w:t>
      </w:r>
      <w:r>
        <w:rPr>
          <w:rFonts w:ascii="宋体" w:eastAsia="宋体" w:hAnsi="宋体"/>
          <w:sz w:val="24"/>
          <w:szCs w:val="24"/>
        </w:rPr>
        <w:t>地理位置示意图</w:t>
      </w:r>
      <w:r>
        <w:rPr>
          <w:rFonts w:ascii="宋体" w:eastAsia="宋体" w:hAnsi="宋体" w:hint="eastAsia"/>
          <w:sz w:val="24"/>
          <w:szCs w:val="24"/>
        </w:rPr>
        <w:t>；</w:t>
      </w:r>
    </w:p>
    <w:p w:rsidR="00E96CD4" w:rsidRDefault="00D15289">
      <w:pPr>
        <w:spacing w:line="480" w:lineRule="atLeast"/>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、本项目</w:t>
      </w:r>
      <w:r>
        <w:rPr>
          <w:rFonts w:ascii="宋体" w:eastAsia="宋体" w:hAnsi="宋体"/>
          <w:sz w:val="24"/>
          <w:szCs w:val="24"/>
        </w:rPr>
        <w:t>厂区周围环境概况示意图</w:t>
      </w:r>
      <w:r>
        <w:rPr>
          <w:rFonts w:ascii="宋体" w:eastAsia="宋体" w:hAnsi="宋体" w:hint="eastAsia"/>
          <w:sz w:val="24"/>
          <w:szCs w:val="24"/>
        </w:rPr>
        <w:t>及厂区</w:t>
      </w:r>
      <w:r>
        <w:rPr>
          <w:rFonts w:ascii="宋体" w:eastAsia="宋体" w:hAnsi="宋体"/>
          <w:sz w:val="24"/>
          <w:szCs w:val="24"/>
        </w:rPr>
        <w:t>平面布置图</w:t>
      </w:r>
      <w:r>
        <w:rPr>
          <w:rFonts w:ascii="宋体" w:eastAsia="宋体" w:hAnsi="宋体" w:hint="eastAsia"/>
          <w:sz w:val="24"/>
          <w:szCs w:val="24"/>
        </w:rPr>
        <w:t>；</w:t>
      </w:r>
    </w:p>
    <w:p w:rsidR="00E96CD4" w:rsidRDefault="00E96CD4"/>
    <w:p w:rsidR="00E96CD4" w:rsidRDefault="00D15289">
      <w:pPr>
        <w:spacing w:line="480" w:lineRule="atLeast"/>
        <w:jc w:val="left"/>
        <w:rPr>
          <w:rFonts w:ascii="宋体" w:eastAsia="宋体" w:hAnsi="宋体"/>
          <w:b/>
          <w:sz w:val="30"/>
          <w:szCs w:val="30"/>
        </w:rPr>
      </w:pPr>
      <w:r>
        <w:rPr>
          <w:rFonts w:ascii="宋体" w:eastAsia="宋体" w:hAnsi="宋体" w:hint="eastAsia"/>
          <w:b/>
          <w:sz w:val="30"/>
          <w:szCs w:val="30"/>
        </w:rPr>
        <w:t>附件</w:t>
      </w:r>
    </w:p>
    <w:p w:rsidR="00E96CD4" w:rsidRDefault="00D15289">
      <w:pPr>
        <w:spacing w:line="480" w:lineRule="atLeast"/>
        <w:rPr>
          <w:rFonts w:ascii="宋体" w:eastAsia="宋体" w:hAnsi="宋体"/>
          <w:sz w:val="24"/>
          <w:szCs w:val="24"/>
        </w:rPr>
      </w:pPr>
      <w:r>
        <w:rPr>
          <w:rFonts w:ascii="宋体" w:eastAsia="宋体" w:hAnsi="宋体" w:hint="eastAsia"/>
          <w:sz w:val="24"/>
          <w:szCs w:val="24"/>
        </w:rPr>
        <w:t>1、环评审批意见；</w:t>
      </w:r>
    </w:p>
    <w:p w:rsidR="00E96CD4" w:rsidRDefault="00D15289">
      <w:pPr>
        <w:spacing w:line="480" w:lineRule="atLeast"/>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、医院组织机构代码及医疗机构执业许可证；</w:t>
      </w:r>
    </w:p>
    <w:p w:rsidR="00E96CD4" w:rsidRDefault="00D15289">
      <w:pPr>
        <w:spacing w:line="480" w:lineRule="atLeast"/>
        <w:rPr>
          <w:rFonts w:ascii="宋体" w:eastAsia="宋体" w:hAnsi="宋体"/>
          <w:sz w:val="24"/>
          <w:szCs w:val="24"/>
        </w:rPr>
      </w:pPr>
      <w:r>
        <w:rPr>
          <w:rFonts w:ascii="宋体" w:eastAsia="宋体" w:hAnsi="宋体" w:hint="eastAsia"/>
          <w:sz w:val="24"/>
          <w:szCs w:val="24"/>
        </w:rPr>
        <w:t>3、原有项目环评批复；</w:t>
      </w:r>
    </w:p>
    <w:p w:rsidR="00E96CD4" w:rsidRDefault="00D15289">
      <w:pPr>
        <w:spacing w:line="480" w:lineRule="atLeast"/>
        <w:rPr>
          <w:rFonts w:ascii="宋体" w:eastAsia="宋体" w:hAnsi="宋体"/>
          <w:sz w:val="24"/>
          <w:szCs w:val="24"/>
        </w:rPr>
      </w:pPr>
      <w:r>
        <w:rPr>
          <w:rFonts w:ascii="宋体" w:eastAsia="宋体" w:hAnsi="宋体" w:hint="eastAsia"/>
          <w:sz w:val="24"/>
          <w:szCs w:val="24"/>
        </w:rPr>
        <w:t>4、原有项目验收意见；</w:t>
      </w:r>
    </w:p>
    <w:p w:rsidR="00E96CD4" w:rsidRDefault="00D15289">
      <w:pPr>
        <w:spacing w:line="480" w:lineRule="atLeast"/>
        <w:rPr>
          <w:rFonts w:ascii="宋体" w:eastAsia="宋体" w:hAnsi="宋体"/>
          <w:sz w:val="24"/>
          <w:szCs w:val="24"/>
        </w:rPr>
      </w:pPr>
      <w:r>
        <w:rPr>
          <w:rFonts w:ascii="宋体" w:eastAsia="宋体" w:hAnsi="宋体" w:hint="eastAsia"/>
          <w:sz w:val="24"/>
          <w:szCs w:val="24"/>
        </w:rPr>
        <w:t>5、本项目总量指标确认书</w:t>
      </w:r>
    </w:p>
    <w:p w:rsidR="00E96CD4" w:rsidRDefault="00D15289">
      <w:pPr>
        <w:spacing w:line="480" w:lineRule="atLeast"/>
        <w:rPr>
          <w:rFonts w:ascii="宋体" w:eastAsia="宋体" w:hAnsi="宋体"/>
          <w:sz w:val="24"/>
          <w:szCs w:val="24"/>
        </w:rPr>
      </w:pPr>
      <w:r>
        <w:rPr>
          <w:rFonts w:ascii="宋体" w:eastAsia="宋体" w:hAnsi="宋体" w:hint="eastAsia"/>
          <w:sz w:val="24"/>
          <w:szCs w:val="24"/>
        </w:rPr>
        <w:t>6、河北北方学院附属第二医院锅炉燃烧机调试验收报告及特种设备安装、改造和重大修理监督检验证书；</w:t>
      </w:r>
    </w:p>
    <w:p w:rsidR="00E96CD4" w:rsidRDefault="00D15289">
      <w:pPr>
        <w:spacing w:line="480" w:lineRule="atLeast"/>
        <w:rPr>
          <w:rFonts w:ascii="宋体" w:eastAsia="宋体" w:hAnsi="宋体"/>
          <w:sz w:val="24"/>
          <w:szCs w:val="24"/>
        </w:rPr>
        <w:sectPr w:rsidR="00E96CD4">
          <w:footerReference w:type="default" r:id="rId9"/>
          <w:pgSz w:w="11906" w:h="16838"/>
          <w:pgMar w:top="1440" w:right="1800" w:bottom="1440" w:left="1800" w:header="851" w:footer="992" w:gutter="0"/>
          <w:pgNumType w:start="1"/>
          <w:cols w:space="425"/>
          <w:docGrid w:type="lines" w:linePitch="312"/>
        </w:sectPr>
      </w:pPr>
      <w:r>
        <w:rPr>
          <w:rFonts w:ascii="宋体" w:eastAsia="宋体" w:hAnsi="宋体" w:hint="eastAsia"/>
          <w:sz w:val="24"/>
          <w:szCs w:val="24"/>
        </w:rPr>
        <w:t>7、本项目污染物检测报告；</w:t>
      </w:r>
    </w:p>
    <w:p w:rsidR="00E96CD4" w:rsidRDefault="00D15289">
      <w:pPr>
        <w:pStyle w:val="1"/>
        <w:jc w:val="center"/>
      </w:pPr>
      <w:bookmarkStart w:id="2" w:name="_Toc522522167"/>
      <w:r>
        <w:rPr>
          <w:rFonts w:hint="eastAsia"/>
        </w:rPr>
        <w:lastRenderedPageBreak/>
        <w:t>前  言</w:t>
      </w:r>
      <w:bookmarkEnd w:id="2"/>
    </w:p>
    <w:p w:rsidR="00E96CD4" w:rsidRDefault="00D15289">
      <w:pPr>
        <w:spacing w:line="360" w:lineRule="auto"/>
        <w:ind w:firstLineChars="200" w:firstLine="480"/>
        <w:jc w:val="left"/>
        <w:rPr>
          <w:rFonts w:ascii="宋体" w:eastAsia="宋体" w:hAnsi="宋体"/>
          <w:color w:val="000000" w:themeColor="text1"/>
          <w:sz w:val="24"/>
          <w:szCs w:val="24"/>
        </w:rPr>
      </w:pPr>
      <w:r>
        <w:rPr>
          <w:rFonts w:ascii="宋体" w:eastAsia="宋体" w:hAnsi="宋体" w:hint="eastAsia"/>
          <w:color w:val="000000" w:themeColor="text1"/>
          <w:sz w:val="24"/>
          <w:szCs w:val="24"/>
        </w:rPr>
        <w:t>河北北方学院附属第二医院(以下简称“北方二院”)始建于1954年，前身为宣化市人民医院、张家口医学院第二附属医院，于2004年正式更名为河北北方学院附属第二医院，院区位于张家口市宣化区清远路92号，占地面积37335m'</w:t>
      </w:r>
      <w:r w:rsidR="00CE66EB">
        <w:rPr>
          <w:rFonts w:ascii="宋体" w:eastAsia="宋体" w:hAnsi="宋体" w:hint="eastAsia"/>
          <w:color w:val="000000" w:themeColor="text1"/>
          <w:sz w:val="24"/>
          <w:szCs w:val="24"/>
        </w:rPr>
        <w:t>，是一所二级甲等医院。医院原</w:t>
      </w:r>
      <w:r>
        <w:rPr>
          <w:rFonts w:ascii="宋体" w:eastAsia="宋体" w:hAnsi="宋体" w:hint="eastAsia"/>
          <w:color w:val="000000" w:themeColor="text1"/>
          <w:sz w:val="24"/>
          <w:szCs w:val="24"/>
        </w:rPr>
        <w:t>有2台6t/h燃煤锅炉，供应全院的冬季采暖用热以及供应室消毒使用的蒸汽。为响应《国务院关于印发大气污染防治行动计划的通知》(国发[2013]37号)中“加强工业企业大气污染综合治理，全面整治燃煤小锅炉”的规定、《河北省大气污染防治条例》(2016年1 月13日)中“第二十五条县级以上人民政府应当限期淘汰不符合国家规定规模的燃煤锅炉，加快改造燃煤锅炉和燃煤工业窑炉，推广使用清洁燃料”的规定，河北北方学院附属第二医院投资250万元在现有锅炉房内对原有的燃煤锅炉进行改造，改造成燃气锅炉，以实现减少大气污染物排放总量的目的。</w:t>
      </w:r>
    </w:p>
    <w:p w:rsidR="00E96CD4" w:rsidRDefault="00D15289">
      <w:pPr>
        <w:spacing w:line="360" w:lineRule="auto"/>
        <w:ind w:firstLineChars="200" w:firstLine="480"/>
        <w:jc w:val="left"/>
        <w:rPr>
          <w:rFonts w:ascii="宋体" w:eastAsia="宋体" w:hAnsi="宋体"/>
          <w:sz w:val="24"/>
          <w:szCs w:val="24"/>
        </w:rPr>
      </w:pPr>
      <w:bookmarkStart w:id="3" w:name="_Hlk496987392"/>
      <w:r>
        <w:rPr>
          <w:rFonts w:ascii="宋体" w:eastAsia="宋体" w:hAnsi="宋体" w:hint="eastAsia"/>
          <w:sz w:val="24"/>
          <w:szCs w:val="24"/>
        </w:rPr>
        <w:t>医院于2007年8月委托张家口市环境科学研究院编制了《河北北方学院附属第二医院住院楼</w:t>
      </w:r>
      <w:r>
        <w:rPr>
          <w:rFonts w:ascii="宋体" w:eastAsia="宋体" w:hAnsi="宋体" w:hint="eastAsia"/>
          <w:color w:val="000000" w:themeColor="text1"/>
          <w:sz w:val="24"/>
          <w:szCs w:val="24"/>
        </w:rPr>
        <w:t>环境影响报告表</w:t>
      </w:r>
      <w:r>
        <w:rPr>
          <w:rFonts w:ascii="宋体" w:eastAsia="宋体" w:hAnsi="宋体" w:hint="eastAsia"/>
          <w:sz w:val="24"/>
          <w:szCs w:val="24"/>
        </w:rPr>
        <w:t>》，该项目环评报告于2007年9月21日通过</w:t>
      </w:r>
      <w:r w:rsidR="00CE66EB">
        <w:rPr>
          <w:rFonts w:ascii="宋体" w:eastAsia="宋体" w:hAnsi="宋体" w:hint="eastAsia"/>
          <w:sz w:val="24"/>
          <w:szCs w:val="24"/>
        </w:rPr>
        <w:t>原</w:t>
      </w:r>
      <w:r>
        <w:rPr>
          <w:rFonts w:ascii="宋体" w:eastAsia="宋体" w:hAnsi="宋体" w:hint="eastAsia"/>
          <w:sz w:val="24"/>
          <w:szCs w:val="24"/>
        </w:rPr>
        <w:t>河北省环境保护局</w:t>
      </w:r>
      <w:r w:rsidR="00CE66EB">
        <w:rPr>
          <w:rFonts w:ascii="宋体" w:eastAsia="宋体" w:hAnsi="宋体" w:hint="eastAsia"/>
          <w:sz w:val="24"/>
          <w:szCs w:val="24"/>
        </w:rPr>
        <w:t>（现河北省环境保护厅）</w:t>
      </w:r>
      <w:r>
        <w:rPr>
          <w:rFonts w:ascii="宋体" w:eastAsia="宋体" w:hAnsi="宋体" w:hint="eastAsia"/>
          <w:sz w:val="24"/>
          <w:szCs w:val="24"/>
        </w:rPr>
        <w:t>审批，审批文号为冀环表[2007]273号。2012年9月26日取得</w:t>
      </w:r>
      <w:r w:rsidR="00CE66EB">
        <w:rPr>
          <w:rFonts w:ascii="宋体" w:eastAsia="宋体" w:hAnsi="宋体" w:hint="eastAsia"/>
          <w:sz w:val="24"/>
          <w:szCs w:val="24"/>
        </w:rPr>
        <w:t>原</w:t>
      </w:r>
      <w:r>
        <w:rPr>
          <w:rFonts w:ascii="宋体" w:eastAsia="宋体" w:hAnsi="宋体" w:hint="eastAsia"/>
          <w:sz w:val="24"/>
          <w:szCs w:val="24"/>
        </w:rPr>
        <w:t>河北省环境保护局验收批复，审批文号为冀环评函[2012]1004</w:t>
      </w:r>
      <w:r w:rsidR="00CE66EB">
        <w:rPr>
          <w:rFonts w:ascii="宋体" w:eastAsia="宋体" w:hAnsi="宋体" w:hint="eastAsia"/>
          <w:sz w:val="24"/>
          <w:szCs w:val="24"/>
        </w:rPr>
        <w:t>号。由于锅炉改造，医院</w:t>
      </w:r>
      <w:r>
        <w:rPr>
          <w:rFonts w:ascii="宋体" w:eastAsia="宋体" w:hAnsi="宋体" w:hint="eastAsia"/>
          <w:sz w:val="24"/>
          <w:szCs w:val="24"/>
        </w:rPr>
        <w:t>于2016年5月委托河北省众联能源环保科技有限公司编制了</w:t>
      </w:r>
      <w:r>
        <w:rPr>
          <w:rFonts w:ascii="宋体" w:eastAsia="宋体" w:hAnsi="宋体" w:hint="eastAsia"/>
          <w:color w:val="000000" w:themeColor="text1"/>
          <w:sz w:val="24"/>
          <w:szCs w:val="24"/>
        </w:rPr>
        <w:t>《河北北方学院附属第二医院锅炉煤改气工程环境影响报告表》，</w:t>
      </w:r>
      <w:r>
        <w:rPr>
          <w:rFonts w:ascii="宋体" w:eastAsia="宋体" w:hAnsi="宋体" w:hint="eastAsia"/>
          <w:sz w:val="24"/>
          <w:szCs w:val="24"/>
        </w:rPr>
        <w:t>项目环评报告于2016年5月24日</w:t>
      </w:r>
      <w:bookmarkStart w:id="4" w:name="_Hlk496980272"/>
      <w:r>
        <w:rPr>
          <w:rFonts w:ascii="宋体" w:eastAsia="宋体" w:hAnsi="宋体" w:hint="eastAsia"/>
          <w:sz w:val="24"/>
          <w:szCs w:val="24"/>
        </w:rPr>
        <w:t>通过张家口市宣化区环境保护局审批，审批文号为宣环表[2016]18号。</w:t>
      </w:r>
    </w:p>
    <w:bookmarkEnd w:id="3"/>
    <w:bookmarkEnd w:id="4"/>
    <w:p w:rsidR="00E96CD4" w:rsidRDefault="00D15289">
      <w:pPr>
        <w:spacing w:line="360" w:lineRule="auto"/>
        <w:ind w:firstLineChars="200" w:firstLine="480"/>
        <w:rPr>
          <w:rFonts w:ascii="宋体" w:eastAsia="宋体" w:hAnsi="宋体"/>
          <w:sz w:val="24"/>
          <w:szCs w:val="24"/>
        </w:rPr>
      </w:pPr>
      <w:r>
        <w:rPr>
          <w:rFonts w:ascii="宋体" w:eastAsia="宋体" w:hAnsi="宋体" w:hint="eastAsia"/>
          <w:color w:val="000000" w:themeColor="text1"/>
          <w:sz w:val="24"/>
          <w:szCs w:val="24"/>
        </w:rPr>
        <w:t>河北北方学院附属第二医院锅炉煤改气工程于</w:t>
      </w:r>
      <w:r w:rsidR="00CE66EB">
        <w:rPr>
          <w:rFonts w:ascii="宋体" w:eastAsia="宋体" w:hAnsi="宋体" w:hint="eastAsia"/>
          <w:color w:val="000000" w:themeColor="text1"/>
          <w:sz w:val="24"/>
          <w:szCs w:val="24"/>
        </w:rPr>
        <w:t>2018</w:t>
      </w:r>
      <w:r>
        <w:rPr>
          <w:rFonts w:ascii="宋体" w:eastAsia="宋体" w:hAnsi="宋体" w:hint="eastAsia"/>
          <w:color w:val="000000" w:themeColor="text1"/>
          <w:sz w:val="24"/>
          <w:szCs w:val="24"/>
        </w:rPr>
        <w:t>年</w:t>
      </w:r>
      <w:r w:rsidR="00CE66EB">
        <w:rPr>
          <w:rFonts w:ascii="宋体" w:eastAsia="宋体" w:hAnsi="宋体" w:hint="eastAsia"/>
          <w:color w:val="000000" w:themeColor="text1"/>
          <w:sz w:val="24"/>
          <w:szCs w:val="24"/>
        </w:rPr>
        <w:t>7进行调试</w:t>
      </w:r>
      <w:r>
        <w:rPr>
          <w:rFonts w:ascii="宋体" w:eastAsia="宋体" w:hAnsi="宋体" w:hint="eastAsia"/>
          <w:color w:val="000000" w:themeColor="text1"/>
          <w:sz w:val="24"/>
          <w:szCs w:val="24"/>
        </w:rPr>
        <w:t>，根据</w:t>
      </w:r>
      <w:r>
        <w:rPr>
          <w:rFonts w:ascii="宋体" w:eastAsia="宋体" w:hAnsi="宋体"/>
          <w:color w:val="000000" w:themeColor="text1"/>
          <w:sz w:val="24"/>
          <w:szCs w:val="24"/>
        </w:rPr>
        <w:t>《中华人民共和国环境保护法》</w:t>
      </w:r>
      <w:r>
        <w:rPr>
          <w:rFonts w:ascii="宋体" w:eastAsia="宋体" w:hAnsi="宋体" w:hint="eastAsia"/>
          <w:color w:val="000000" w:themeColor="text1"/>
          <w:sz w:val="24"/>
          <w:szCs w:val="24"/>
        </w:rPr>
        <w:t>和</w:t>
      </w:r>
      <w:r>
        <w:rPr>
          <w:rFonts w:ascii="宋体" w:eastAsia="宋体" w:hAnsi="宋体" w:hint="eastAsia"/>
          <w:sz w:val="24"/>
          <w:szCs w:val="24"/>
        </w:rPr>
        <w:t>《建设项目环境保护管理条例》（国务院第682号令）等有关规定，</w:t>
      </w:r>
      <w:r>
        <w:rPr>
          <w:rFonts w:ascii="宋体" w:eastAsia="宋体" w:hAnsi="宋体"/>
          <w:sz w:val="24"/>
          <w:szCs w:val="24"/>
        </w:rPr>
        <w:t>按照环境保护设施与主体工程同时设计、同时施工、同时投入使用的</w:t>
      </w:r>
      <w:r>
        <w:rPr>
          <w:rFonts w:ascii="宋体" w:eastAsia="宋体" w:hAnsi="宋体" w:hint="eastAsia"/>
          <w:sz w:val="24"/>
          <w:szCs w:val="24"/>
        </w:rPr>
        <w:t>“</w:t>
      </w:r>
      <w:r>
        <w:rPr>
          <w:rFonts w:ascii="宋体" w:eastAsia="宋体" w:hAnsi="宋体"/>
          <w:sz w:val="24"/>
          <w:szCs w:val="24"/>
        </w:rPr>
        <w:t>三同时</w:t>
      </w:r>
      <w:r>
        <w:rPr>
          <w:rFonts w:ascii="宋体" w:eastAsia="宋体" w:hAnsi="宋体" w:hint="eastAsia"/>
          <w:sz w:val="24"/>
          <w:szCs w:val="24"/>
        </w:rPr>
        <w:t>”</w:t>
      </w:r>
      <w:r>
        <w:rPr>
          <w:rFonts w:ascii="宋体" w:eastAsia="宋体" w:hAnsi="宋体"/>
          <w:sz w:val="24"/>
          <w:szCs w:val="24"/>
        </w:rPr>
        <w:t>制度要求，</w:t>
      </w:r>
      <w:r>
        <w:rPr>
          <w:rFonts w:ascii="宋体" w:eastAsia="宋体" w:hAnsi="宋体" w:hint="eastAsia"/>
          <w:sz w:val="24"/>
          <w:szCs w:val="24"/>
        </w:rPr>
        <w:t>建设单位</w:t>
      </w:r>
      <w:r>
        <w:rPr>
          <w:rFonts w:ascii="宋体" w:eastAsia="宋体" w:hAnsi="宋体"/>
          <w:sz w:val="24"/>
          <w:szCs w:val="24"/>
        </w:rPr>
        <w:t>需查清工程在施工过程中对环境影响报告</w:t>
      </w:r>
      <w:r>
        <w:rPr>
          <w:rFonts w:ascii="宋体" w:eastAsia="宋体" w:hAnsi="宋体" w:hint="eastAsia"/>
          <w:sz w:val="24"/>
          <w:szCs w:val="24"/>
        </w:rPr>
        <w:t>表</w:t>
      </w:r>
      <w:r>
        <w:rPr>
          <w:rFonts w:ascii="宋体" w:eastAsia="宋体" w:hAnsi="宋体"/>
          <w:sz w:val="24"/>
          <w:szCs w:val="24"/>
        </w:rPr>
        <w:t>和工程设计文件所提出的环境保护措施和要求的落实情况，调查分析工程在建设和试运</w:t>
      </w:r>
      <w:r>
        <w:rPr>
          <w:rFonts w:ascii="宋体" w:eastAsia="宋体" w:hAnsi="宋体" w:hint="eastAsia"/>
          <w:sz w:val="24"/>
          <w:szCs w:val="24"/>
        </w:rPr>
        <w:t>行</w:t>
      </w:r>
      <w:r>
        <w:rPr>
          <w:rFonts w:ascii="宋体" w:eastAsia="宋体" w:hAnsi="宋体"/>
          <w:sz w:val="24"/>
          <w:szCs w:val="24"/>
        </w:rPr>
        <w:t>期间对环境造成的实际影响及可能存在的潜在影响，是否已采取有效的环境保护预防、减缓和补救措施，全面做好环境保护工作，为工程竣工环境保护验收提供依据。</w:t>
      </w:r>
    </w:p>
    <w:p w:rsidR="00E96CD4" w:rsidRDefault="00D15289">
      <w:pPr>
        <w:spacing w:line="360" w:lineRule="auto"/>
        <w:ind w:firstLineChars="200" w:firstLine="480"/>
        <w:rPr>
          <w:rFonts w:ascii="宋体" w:eastAsia="宋体" w:hAnsi="宋体"/>
          <w:sz w:val="24"/>
          <w:szCs w:val="24"/>
        </w:rPr>
        <w:sectPr w:rsidR="00E96CD4">
          <w:pgSz w:w="11906" w:h="16838"/>
          <w:pgMar w:top="1440" w:right="1800" w:bottom="1440" w:left="1800" w:header="851" w:footer="992" w:gutter="0"/>
          <w:pgNumType w:start="1"/>
          <w:cols w:space="425"/>
          <w:docGrid w:type="lines" w:linePitch="312"/>
        </w:sectPr>
      </w:pPr>
      <w:r>
        <w:rPr>
          <w:rFonts w:ascii="宋体" w:eastAsia="宋体" w:hAnsi="宋体" w:hint="eastAsia"/>
          <w:sz w:val="24"/>
          <w:szCs w:val="24"/>
        </w:rPr>
        <w:t>2018年7月，参照环保部《建设项目竣工环境保护验收暂行办法》（征求意</w:t>
      </w:r>
      <w:r>
        <w:rPr>
          <w:rFonts w:ascii="宋体" w:eastAsia="宋体" w:hAnsi="宋体" w:hint="eastAsia"/>
          <w:sz w:val="24"/>
          <w:szCs w:val="24"/>
        </w:rPr>
        <w:lastRenderedPageBreak/>
        <w:t>见稿）和河北省环保厅《建设项目环境影响评价文件审批及建设单位自主开展环境保护设施验收工作指引（试行）》的通知有关要求，河北北方学院附属第二医院开展了相关验收调查工作，同时委托奥来国信（北京）检测技术有限责任公司</w:t>
      </w:r>
      <w:r>
        <w:rPr>
          <w:rFonts w:ascii="宋体" w:eastAsia="宋体" w:hAnsi="宋体" w:hint="eastAsia"/>
          <w:color w:val="000000" w:themeColor="text1"/>
          <w:sz w:val="24"/>
          <w:szCs w:val="24"/>
        </w:rPr>
        <w:t>于</w:t>
      </w:r>
      <w:bookmarkStart w:id="5" w:name="_Hlk496985984"/>
      <w:r>
        <w:rPr>
          <w:rFonts w:ascii="宋体" w:eastAsia="宋体" w:hAnsi="宋体"/>
          <w:color w:val="000000" w:themeColor="text1"/>
          <w:sz w:val="24"/>
          <w:szCs w:val="24"/>
        </w:rPr>
        <w:t>201</w:t>
      </w:r>
      <w:r>
        <w:rPr>
          <w:rFonts w:ascii="宋体" w:eastAsia="宋体" w:hAnsi="宋体" w:hint="eastAsia"/>
          <w:color w:val="000000" w:themeColor="text1"/>
          <w:sz w:val="24"/>
          <w:szCs w:val="24"/>
        </w:rPr>
        <w:t>8</w:t>
      </w:r>
      <w:r>
        <w:rPr>
          <w:rFonts w:ascii="宋体" w:eastAsia="宋体" w:hAnsi="宋体"/>
          <w:color w:val="000000" w:themeColor="text1"/>
          <w:sz w:val="24"/>
          <w:szCs w:val="24"/>
        </w:rPr>
        <w:t>年</w:t>
      </w:r>
      <w:r>
        <w:rPr>
          <w:rFonts w:ascii="宋体" w:eastAsia="宋体" w:hAnsi="宋体" w:hint="eastAsia"/>
          <w:color w:val="000000" w:themeColor="text1"/>
          <w:sz w:val="24"/>
          <w:szCs w:val="24"/>
        </w:rPr>
        <w:t>7</w:t>
      </w:r>
      <w:r>
        <w:rPr>
          <w:rFonts w:ascii="宋体" w:eastAsia="宋体" w:hAnsi="宋体"/>
          <w:color w:val="000000" w:themeColor="text1"/>
          <w:sz w:val="24"/>
          <w:szCs w:val="24"/>
        </w:rPr>
        <w:t>月</w:t>
      </w:r>
      <w:r>
        <w:rPr>
          <w:rFonts w:ascii="宋体" w:eastAsia="宋体" w:hAnsi="宋体" w:hint="eastAsia"/>
          <w:color w:val="000000" w:themeColor="text1"/>
          <w:sz w:val="24"/>
          <w:szCs w:val="24"/>
        </w:rPr>
        <w:t>23</w:t>
      </w:r>
      <w:r>
        <w:rPr>
          <w:rFonts w:ascii="宋体" w:eastAsia="宋体" w:hAnsi="宋体"/>
          <w:color w:val="000000" w:themeColor="text1"/>
          <w:sz w:val="24"/>
          <w:szCs w:val="24"/>
        </w:rPr>
        <w:t>日至</w:t>
      </w:r>
      <w:r>
        <w:rPr>
          <w:rFonts w:ascii="宋体" w:eastAsia="宋体" w:hAnsi="宋体" w:hint="eastAsia"/>
          <w:color w:val="000000" w:themeColor="text1"/>
          <w:sz w:val="24"/>
          <w:szCs w:val="24"/>
        </w:rPr>
        <w:t>24</w:t>
      </w:r>
      <w:r>
        <w:rPr>
          <w:rFonts w:ascii="宋体" w:eastAsia="宋体" w:hAnsi="宋体"/>
          <w:color w:val="000000" w:themeColor="text1"/>
          <w:sz w:val="24"/>
          <w:szCs w:val="24"/>
        </w:rPr>
        <w:t>日</w:t>
      </w:r>
      <w:bookmarkEnd w:id="5"/>
      <w:r>
        <w:rPr>
          <w:rFonts w:ascii="宋体" w:eastAsia="宋体" w:hAnsi="宋体" w:hint="eastAsia"/>
          <w:color w:val="000000" w:themeColor="text1"/>
          <w:sz w:val="24"/>
          <w:szCs w:val="24"/>
        </w:rPr>
        <w:t>进行了竣工验收检测。根据现场情况结合检测报告</w:t>
      </w:r>
      <w:r w:rsidR="00601DDE">
        <w:rPr>
          <w:rFonts w:ascii="宋体" w:eastAsia="宋体" w:hAnsi="宋体" w:hint="eastAsia"/>
          <w:color w:val="000000" w:themeColor="text1"/>
          <w:sz w:val="24"/>
          <w:szCs w:val="24"/>
        </w:rPr>
        <w:t>及相关资料文件</w:t>
      </w:r>
      <w:r>
        <w:rPr>
          <w:rFonts w:ascii="宋体" w:eastAsia="宋体" w:hAnsi="宋体" w:hint="eastAsia"/>
          <w:color w:val="000000" w:themeColor="text1"/>
          <w:sz w:val="24"/>
          <w:szCs w:val="24"/>
        </w:rPr>
        <w:t>按照</w:t>
      </w:r>
      <w:r>
        <w:rPr>
          <w:rFonts w:ascii="宋体" w:eastAsia="宋体" w:hAnsi="宋体" w:hint="eastAsia"/>
          <w:sz w:val="24"/>
          <w:szCs w:val="24"/>
        </w:rPr>
        <w:t>《建设项目竣工环境保护验收技术指南污染影响类》</w:t>
      </w:r>
      <w:r>
        <w:rPr>
          <w:rFonts w:ascii="宋体" w:eastAsia="宋体" w:hAnsi="宋体" w:hint="eastAsia"/>
          <w:color w:val="000000" w:themeColor="text1"/>
          <w:sz w:val="24"/>
          <w:szCs w:val="24"/>
        </w:rPr>
        <w:t>编制完成竣工环境保护验收报告。</w:t>
      </w:r>
    </w:p>
    <w:p w:rsidR="00E96CD4" w:rsidRDefault="00D15289">
      <w:pPr>
        <w:pStyle w:val="1"/>
      </w:pPr>
      <w:bookmarkStart w:id="6" w:name="_Toc522522168"/>
      <w:r>
        <w:rPr>
          <w:rFonts w:hint="eastAsia"/>
        </w:rPr>
        <w:lastRenderedPageBreak/>
        <w:t>1 验收编制依据</w:t>
      </w:r>
      <w:bookmarkEnd w:id="6"/>
    </w:p>
    <w:p w:rsidR="00E96CD4" w:rsidRDefault="00D15289">
      <w:pPr>
        <w:pStyle w:val="2"/>
      </w:pPr>
      <w:bookmarkStart w:id="7" w:name="_Toc522522169"/>
      <w:r>
        <w:rPr>
          <w:rFonts w:hint="eastAsia"/>
        </w:rPr>
        <w:t>1.1法律、法规</w:t>
      </w:r>
      <w:bookmarkEnd w:id="7"/>
    </w:p>
    <w:p w:rsidR="00E96CD4" w:rsidRDefault="00D15289">
      <w:pPr>
        <w:spacing w:line="360" w:lineRule="auto"/>
        <w:ind w:firstLineChars="200" w:firstLine="480"/>
        <w:rPr>
          <w:rFonts w:ascii="宋体" w:eastAsia="宋体" w:hAnsi="宋体"/>
          <w:sz w:val="24"/>
          <w:szCs w:val="24"/>
        </w:rPr>
      </w:pPr>
      <w:r>
        <w:rPr>
          <w:rFonts w:ascii="宋体" w:eastAsia="宋体" w:hAnsi="宋体" w:hint="eastAsia"/>
          <w:sz w:val="24"/>
          <w:szCs w:val="24"/>
        </w:rPr>
        <w:t>（1）《中华人民共和国环境保护法》，（2015年1月1日起施行）；</w:t>
      </w:r>
    </w:p>
    <w:p w:rsidR="00E96CD4" w:rsidRDefault="00D15289">
      <w:pPr>
        <w:spacing w:line="360" w:lineRule="auto"/>
        <w:ind w:firstLineChars="200" w:firstLine="480"/>
        <w:rPr>
          <w:rFonts w:ascii="宋体" w:eastAsia="宋体" w:hAnsi="宋体"/>
          <w:sz w:val="24"/>
          <w:szCs w:val="24"/>
        </w:rPr>
      </w:pPr>
      <w:r>
        <w:rPr>
          <w:rFonts w:ascii="宋体" w:eastAsia="宋体" w:hAnsi="宋体"/>
          <w:sz w:val="24"/>
          <w:szCs w:val="24"/>
        </w:rPr>
        <w:t>（2）《中华人民共和国环境影响评价法》</w:t>
      </w:r>
      <w:r>
        <w:rPr>
          <w:rFonts w:ascii="宋体" w:eastAsia="宋体" w:hAnsi="宋体" w:hint="eastAsia"/>
          <w:sz w:val="24"/>
          <w:szCs w:val="24"/>
        </w:rPr>
        <w:t>，</w:t>
      </w:r>
      <w:r>
        <w:rPr>
          <w:rFonts w:ascii="宋体" w:eastAsia="宋体" w:hAnsi="宋体"/>
          <w:sz w:val="24"/>
          <w:szCs w:val="24"/>
        </w:rPr>
        <w:t>（2016</w:t>
      </w:r>
      <w:r>
        <w:rPr>
          <w:rFonts w:ascii="宋体" w:eastAsia="宋体" w:hAnsi="宋体" w:hint="eastAsia"/>
          <w:sz w:val="24"/>
          <w:szCs w:val="24"/>
        </w:rPr>
        <w:t>年</w:t>
      </w:r>
      <w:r>
        <w:rPr>
          <w:rFonts w:ascii="宋体" w:eastAsia="宋体" w:hAnsi="宋体"/>
          <w:sz w:val="24"/>
          <w:szCs w:val="24"/>
        </w:rPr>
        <w:t>9</w:t>
      </w:r>
      <w:r>
        <w:rPr>
          <w:rFonts w:ascii="宋体" w:eastAsia="宋体" w:hAnsi="宋体" w:hint="eastAsia"/>
          <w:sz w:val="24"/>
          <w:szCs w:val="24"/>
        </w:rPr>
        <w:t>月</w:t>
      </w:r>
      <w:r>
        <w:rPr>
          <w:rFonts w:ascii="宋体" w:eastAsia="宋体" w:hAnsi="宋体"/>
          <w:sz w:val="24"/>
          <w:szCs w:val="24"/>
        </w:rPr>
        <w:t>1</w:t>
      </w:r>
      <w:r>
        <w:rPr>
          <w:rFonts w:ascii="宋体" w:eastAsia="宋体" w:hAnsi="宋体" w:hint="eastAsia"/>
          <w:sz w:val="24"/>
          <w:szCs w:val="24"/>
        </w:rPr>
        <w:t>日起施行</w:t>
      </w:r>
      <w:r>
        <w:rPr>
          <w:rFonts w:ascii="宋体" w:eastAsia="宋体" w:hAnsi="宋体"/>
          <w:sz w:val="24"/>
          <w:szCs w:val="24"/>
        </w:rPr>
        <w:t>）；</w:t>
      </w:r>
    </w:p>
    <w:p w:rsidR="00E96CD4" w:rsidRDefault="00D15289">
      <w:pPr>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3</w:t>
      </w:r>
      <w:r>
        <w:rPr>
          <w:rFonts w:ascii="宋体" w:eastAsia="宋体" w:hAnsi="宋体" w:hint="eastAsia"/>
          <w:sz w:val="24"/>
          <w:szCs w:val="24"/>
        </w:rPr>
        <w:t>）《中华人民共和国水污染防治法》（2018年1月1日起施行）；</w:t>
      </w:r>
    </w:p>
    <w:p w:rsidR="00E96CD4" w:rsidRDefault="00D15289">
      <w:pPr>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4</w:t>
      </w:r>
      <w:r>
        <w:rPr>
          <w:rFonts w:ascii="宋体" w:eastAsia="宋体" w:hAnsi="宋体" w:hint="eastAsia"/>
          <w:sz w:val="24"/>
          <w:szCs w:val="24"/>
        </w:rPr>
        <w:t>）《中华人民共和国大气污染防治法》，（ 2016年1月1日施行）；</w:t>
      </w:r>
    </w:p>
    <w:p w:rsidR="00E96CD4" w:rsidRDefault="00D15289">
      <w:pPr>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5</w:t>
      </w:r>
      <w:r>
        <w:rPr>
          <w:rFonts w:ascii="宋体" w:eastAsia="宋体" w:hAnsi="宋体" w:hint="eastAsia"/>
          <w:sz w:val="24"/>
          <w:szCs w:val="24"/>
        </w:rPr>
        <w:t>）《中华人民共和国环境噪声污染防治法》，（1997年3月1日起施行）；</w:t>
      </w:r>
    </w:p>
    <w:p w:rsidR="00E96CD4" w:rsidRDefault="00D15289">
      <w:pPr>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6</w:t>
      </w:r>
      <w:r>
        <w:rPr>
          <w:rFonts w:ascii="宋体" w:eastAsia="宋体" w:hAnsi="宋体" w:hint="eastAsia"/>
          <w:sz w:val="24"/>
          <w:szCs w:val="24"/>
        </w:rPr>
        <w:t>）《中华人民共和国固体废物污染环境防治法》，20</w:t>
      </w:r>
      <w:r>
        <w:rPr>
          <w:rFonts w:ascii="宋体" w:eastAsia="宋体" w:hAnsi="宋体"/>
          <w:sz w:val="24"/>
          <w:szCs w:val="24"/>
        </w:rPr>
        <w:t>1</w:t>
      </w:r>
      <w:r>
        <w:rPr>
          <w:rFonts w:ascii="宋体" w:eastAsia="宋体" w:hAnsi="宋体" w:hint="eastAsia"/>
          <w:sz w:val="24"/>
          <w:szCs w:val="24"/>
        </w:rPr>
        <w:t>5年4月1日起施行）；</w:t>
      </w:r>
    </w:p>
    <w:p w:rsidR="00E96CD4" w:rsidRDefault="00D15289">
      <w:pPr>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7</w:t>
      </w:r>
      <w:r>
        <w:rPr>
          <w:rFonts w:ascii="宋体" w:eastAsia="宋体" w:hAnsi="宋体" w:hint="eastAsia"/>
          <w:sz w:val="24"/>
          <w:szCs w:val="24"/>
        </w:rPr>
        <w:t>）《建设项目环境保护管理条例》，（2017年10月1日起施行）；</w:t>
      </w:r>
    </w:p>
    <w:p w:rsidR="00E96CD4" w:rsidRDefault="00D15289">
      <w:pPr>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8</w:t>
      </w:r>
      <w:r>
        <w:rPr>
          <w:rFonts w:ascii="宋体" w:eastAsia="宋体" w:hAnsi="宋体" w:hint="eastAsia"/>
          <w:sz w:val="24"/>
          <w:szCs w:val="24"/>
        </w:rPr>
        <w:t>）《建设项目环境影响评价分类管理名录》（</w:t>
      </w:r>
      <w:r>
        <w:rPr>
          <w:rFonts w:ascii="宋体" w:eastAsia="宋体" w:hAnsi="宋体"/>
          <w:sz w:val="24"/>
          <w:szCs w:val="24"/>
        </w:rPr>
        <w:t>2017年9月1日起施行</w:t>
      </w:r>
      <w:r>
        <w:rPr>
          <w:rFonts w:ascii="宋体" w:eastAsia="宋体" w:hAnsi="宋体" w:hint="eastAsia"/>
          <w:sz w:val="24"/>
          <w:szCs w:val="24"/>
        </w:rPr>
        <w:t>）；</w:t>
      </w:r>
    </w:p>
    <w:p w:rsidR="00E96CD4" w:rsidRDefault="00D15289">
      <w:pPr>
        <w:spacing w:line="360" w:lineRule="auto"/>
        <w:ind w:firstLineChars="200" w:firstLine="480"/>
        <w:rPr>
          <w:rFonts w:ascii="宋体" w:eastAsia="宋体" w:hAnsi="宋体"/>
          <w:sz w:val="24"/>
          <w:szCs w:val="24"/>
        </w:rPr>
      </w:pPr>
      <w:r>
        <w:rPr>
          <w:rFonts w:ascii="宋体" w:eastAsia="宋体" w:hAnsi="宋体"/>
          <w:sz w:val="24"/>
          <w:szCs w:val="24"/>
        </w:rPr>
        <w:t>（9）《河北省环境保护条例》</w:t>
      </w:r>
      <w:r>
        <w:rPr>
          <w:rFonts w:ascii="宋体" w:eastAsia="宋体" w:hAnsi="宋体" w:hint="eastAsia"/>
          <w:sz w:val="24"/>
          <w:szCs w:val="24"/>
        </w:rPr>
        <w:t>，</w:t>
      </w:r>
      <w:r>
        <w:rPr>
          <w:rFonts w:ascii="宋体" w:eastAsia="宋体" w:hAnsi="宋体"/>
          <w:sz w:val="24"/>
          <w:szCs w:val="24"/>
        </w:rPr>
        <w:t>（2005年5月1日起施行）</w:t>
      </w:r>
      <w:r>
        <w:rPr>
          <w:rFonts w:ascii="宋体" w:eastAsia="宋体" w:hAnsi="宋体" w:hint="eastAsia"/>
          <w:sz w:val="24"/>
          <w:szCs w:val="24"/>
        </w:rPr>
        <w:t>。</w:t>
      </w:r>
    </w:p>
    <w:p w:rsidR="00E96CD4" w:rsidRDefault="00D15289">
      <w:pPr>
        <w:pStyle w:val="2"/>
      </w:pPr>
      <w:bookmarkStart w:id="8" w:name="_Toc522522170"/>
      <w:r>
        <w:rPr>
          <w:rFonts w:hint="eastAsia"/>
        </w:rPr>
        <w:t>1.2 验收技术规范</w:t>
      </w:r>
      <w:bookmarkEnd w:id="8"/>
    </w:p>
    <w:p w:rsidR="00E96CD4" w:rsidRDefault="00D15289">
      <w:pPr>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1）《环境影响评价技术导则  总纲》（HJ 2.1-2016）；</w:t>
      </w:r>
    </w:p>
    <w:p w:rsidR="00E96CD4" w:rsidRDefault="00D15289">
      <w:pPr>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2）《环境影响评价技术导则  大气环境》（HJ 2.2-2008）；</w:t>
      </w:r>
    </w:p>
    <w:p w:rsidR="00E96CD4" w:rsidRDefault="00D15289">
      <w:pPr>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3）《环境影响评价技术导则  地面水环境》（HJ/T 2.3-93）；</w:t>
      </w:r>
    </w:p>
    <w:p w:rsidR="00E96CD4" w:rsidRDefault="00D15289">
      <w:pPr>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4）《环境影响评价技术导则  地下水环境》（HJ 610-2016）；</w:t>
      </w:r>
    </w:p>
    <w:p w:rsidR="00E96CD4" w:rsidRDefault="00D15289">
      <w:pPr>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5）《环境影响评价技术导则  声环境》（HJ 2.4-2009）；</w:t>
      </w:r>
    </w:p>
    <w:p w:rsidR="00E96CD4" w:rsidRDefault="00D15289">
      <w:pPr>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6）《环境影响评价技术导则  生态影响》（HJ 19-2011）；</w:t>
      </w:r>
    </w:p>
    <w:p w:rsidR="00E96CD4" w:rsidRDefault="00D15289">
      <w:pPr>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7</w:t>
      </w:r>
      <w:r>
        <w:rPr>
          <w:rFonts w:ascii="宋体" w:eastAsia="宋体" w:hAnsi="宋体" w:hint="eastAsia"/>
          <w:sz w:val="24"/>
          <w:szCs w:val="24"/>
        </w:rPr>
        <w:t>）《环境空气质量标准》（GB3095-2012）；</w:t>
      </w:r>
    </w:p>
    <w:p w:rsidR="00E96CD4" w:rsidRDefault="00D15289">
      <w:pPr>
        <w:spacing w:line="360" w:lineRule="auto"/>
        <w:ind w:firstLineChars="200" w:firstLine="480"/>
        <w:rPr>
          <w:rFonts w:ascii="宋体" w:eastAsia="宋体" w:hAnsi="宋体"/>
          <w:sz w:val="24"/>
          <w:szCs w:val="24"/>
        </w:rPr>
      </w:pPr>
      <w:r>
        <w:rPr>
          <w:rFonts w:ascii="宋体" w:eastAsia="宋体" w:hAnsi="宋体" w:hint="eastAsia"/>
          <w:sz w:val="24"/>
          <w:szCs w:val="24"/>
        </w:rPr>
        <w:t>（8）《声环境质量标准》（GB3096-2008）；</w:t>
      </w:r>
    </w:p>
    <w:p w:rsidR="00E96CD4" w:rsidRDefault="00D15289">
      <w:pPr>
        <w:spacing w:line="360" w:lineRule="auto"/>
        <w:ind w:firstLineChars="200" w:firstLine="480"/>
        <w:rPr>
          <w:rFonts w:ascii="宋体" w:eastAsia="宋体" w:hAnsi="宋体"/>
          <w:sz w:val="24"/>
          <w:szCs w:val="24"/>
        </w:rPr>
      </w:pPr>
      <w:r>
        <w:rPr>
          <w:rFonts w:ascii="宋体" w:eastAsia="宋体" w:hAnsi="宋体" w:hint="eastAsia"/>
          <w:sz w:val="24"/>
          <w:szCs w:val="24"/>
        </w:rPr>
        <w:t>（9）《地下水质量标准》（GB/14848-93）；</w:t>
      </w:r>
    </w:p>
    <w:p w:rsidR="00E96CD4" w:rsidRDefault="00D15289">
      <w:pPr>
        <w:spacing w:line="360" w:lineRule="auto"/>
        <w:ind w:firstLineChars="200" w:firstLine="480"/>
        <w:rPr>
          <w:rFonts w:ascii="宋体" w:eastAsia="宋体" w:hAnsi="宋体"/>
          <w:sz w:val="24"/>
          <w:szCs w:val="24"/>
        </w:rPr>
      </w:pPr>
      <w:r>
        <w:rPr>
          <w:rFonts w:ascii="宋体" w:eastAsia="宋体" w:hAnsi="宋体" w:hint="eastAsia"/>
          <w:sz w:val="24"/>
          <w:szCs w:val="24"/>
        </w:rPr>
        <w:t>（10）《地表水环境质量标准》（GB3838-2002）；</w:t>
      </w:r>
    </w:p>
    <w:p w:rsidR="00E96CD4" w:rsidRDefault="00D15289">
      <w:pPr>
        <w:spacing w:line="360" w:lineRule="auto"/>
        <w:ind w:firstLineChars="200" w:firstLine="480"/>
        <w:rPr>
          <w:rFonts w:ascii="宋体" w:eastAsia="宋体" w:hAnsi="宋体"/>
          <w:sz w:val="24"/>
          <w:szCs w:val="24"/>
        </w:rPr>
      </w:pPr>
      <w:r>
        <w:rPr>
          <w:rFonts w:ascii="宋体" w:eastAsia="宋体" w:hAnsi="宋体" w:hint="eastAsia"/>
          <w:sz w:val="24"/>
          <w:szCs w:val="24"/>
        </w:rPr>
        <w:t>（11）《污水综合排放标准》（GB8978-1996）；</w:t>
      </w:r>
    </w:p>
    <w:p w:rsidR="00E96CD4" w:rsidRDefault="00D15289">
      <w:pPr>
        <w:spacing w:line="360" w:lineRule="auto"/>
        <w:ind w:firstLineChars="200" w:firstLine="480"/>
        <w:rPr>
          <w:rFonts w:ascii="宋体" w:eastAsia="宋体" w:hAnsi="宋体"/>
          <w:sz w:val="24"/>
          <w:szCs w:val="24"/>
        </w:rPr>
      </w:pPr>
      <w:r>
        <w:rPr>
          <w:rFonts w:ascii="宋体" w:eastAsia="宋体" w:hAnsi="宋体" w:hint="eastAsia"/>
          <w:sz w:val="24"/>
          <w:szCs w:val="24"/>
        </w:rPr>
        <w:t>（12）《大气污染物综合排放标准》（GB13271-2014）；</w:t>
      </w:r>
    </w:p>
    <w:p w:rsidR="00E96CD4" w:rsidRDefault="00D15289">
      <w:pPr>
        <w:spacing w:line="360" w:lineRule="auto"/>
        <w:ind w:firstLineChars="200" w:firstLine="480"/>
        <w:rPr>
          <w:rFonts w:ascii="宋体" w:eastAsia="宋体" w:hAnsi="宋体"/>
          <w:sz w:val="24"/>
          <w:szCs w:val="24"/>
        </w:rPr>
      </w:pPr>
      <w:r>
        <w:rPr>
          <w:rFonts w:eastAsia="宋体" w:hint="eastAsia"/>
          <w:sz w:val="24"/>
          <w:szCs w:val="24"/>
        </w:rPr>
        <w:t>（</w:t>
      </w:r>
      <w:r>
        <w:rPr>
          <w:rFonts w:ascii="宋体" w:eastAsia="宋体" w:hAnsi="宋体" w:cs="宋体" w:hint="eastAsia"/>
          <w:sz w:val="24"/>
          <w:szCs w:val="24"/>
        </w:rPr>
        <w:t>13）</w:t>
      </w:r>
      <w:r>
        <w:rPr>
          <w:sz w:val="24"/>
          <w:szCs w:val="24"/>
        </w:rPr>
        <w:t>《</w:t>
      </w:r>
      <w:r>
        <w:rPr>
          <w:rFonts w:ascii="宋体" w:eastAsia="宋体" w:hAnsi="宋体" w:hint="eastAsia"/>
          <w:sz w:val="24"/>
          <w:szCs w:val="24"/>
        </w:rPr>
        <w:t>锅炉</w:t>
      </w:r>
      <w:r>
        <w:rPr>
          <w:rFonts w:ascii="宋体" w:eastAsia="宋体" w:hAnsi="宋体"/>
          <w:sz w:val="24"/>
          <w:szCs w:val="24"/>
        </w:rPr>
        <w:t>大气污染物排放标准》</w:t>
      </w:r>
      <w:r>
        <w:rPr>
          <w:rFonts w:ascii="宋体" w:eastAsia="宋体" w:hAnsi="宋体" w:hint="eastAsia"/>
          <w:sz w:val="24"/>
          <w:szCs w:val="24"/>
        </w:rPr>
        <w:t>（GB13271-2014）</w:t>
      </w:r>
    </w:p>
    <w:p w:rsidR="00E96CD4" w:rsidRDefault="00D15289">
      <w:pPr>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w:t>
      </w:r>
      <w:r>
        <w:rPr>
          <w:rFonts w:ascii="宋体" w:eastAsia="宋体" w:hAnsi="宋体" w:hint="eastAsia"/>
          <w:sz w:val="24"/>
          <w:szCs w:val="24"/>
        </w:rPr>
        <w:t>4）《工业企业厂界环境噪声排放标准》（GB12348-2008）；</w:t>
      </w:r>
    </w:p>
    <w:p w:rsidR="00E96CD4" w:rsidRDefault="00D15289">
      <w:pPr>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w:t>
      </w:r>
      <w:r>
        <w:rPr>
          <w:rFonts w:ascii="宋体" w:eastAsia="宋体" w:hAnsi="宋体" w:hint="eastAsia"/>
          <w:sz w:val="24"/>
          <w:szCs w:val="24"/>
        </w:rPr>
        <w:t>5）《一般工业固体废物贮存、处置场污染控制标准》（GB18599-2001）；</w:t>
      </w:r>
    </w:p>
    <w:p w:rsidR="00E96CD4" w:rsidRDefault="00D15289">
      <w:pPr>
        <w:spacing w:line="360" w:lineRule="auto"/>
        <w:ind w:firstLineChars="200" w:firstLine="480"/>
        <w:rPr>
          <w:rFonts w:ascii="宋体" w:eastAsia="宋体" w:hAnsi="宋体"/>
          <w:sz w:val="24"/>
          <w:szCs w:val="24"/>
        </w:rPr>
      </w:pPr>
      <w:r>
        <w:rPr>
          <w:rFonts w:ascii="宋体" w:eastAsia="宋体" w:hAnsi="宋体" w:hint="eastAsia"/>
          <w:sz w:val="24"/>
          <w:szCs w:val="24"/>
        </w:rPr>
        <w:t>（16</w:t>
      </w:r>
      <w:r>
        <w:rPr>
          <w:rFonts w:ascii="宋体" w:eastAsia="宋体" w:hAnsi="宋体"/>
          <w:sz w:val="24"/>
          <w:szCs w:val="24"/>
        </w:rPr>
        <w:t>）</w:t>
      </w:r>
      <w:r>
        <w:rPr>
          <w:rFonts w:ascii="宋体" w:eastAsia="宋体" w:hAnsi="宋体" w:hint="eastAsia"/>
          <w:kern w:val="0"/>
          <w:sz w:val="24"/>
          <w:szCs w:val="24"/>
        </w:rPr>
        <w:t>《关于规范建设单位自主开展建设项目竣工环境保护验收的通知》</w:t>
      </w:r>
      <w:r>
        <w:rPr>
          <w:rFonts w:ascii="宋体" w:eastAsia="宋体" w:hAnsi="宋体" w:hint="eastAsia"/>
          <w:sz w:val="24"/>
          <w:szCs w:val="24"/>
        </w:rPr>
        <w:t>（环</w:t>
      </w:r>
      <w:r>
        <w:rPr>
          <w:rFonts w:ascii="宋体" w:eastAsia="宋体" w:hAnsi="宋体" w:hint="eastAsia"/>
          <w:sz w:val="24"/>
          <w:szCs w:val="24"/>
        </w:rPr>
        <w:lastRenderedPageBreak/>
        <w:t>境保护部）</w:t>
      </w:r>
      <w:r>
        <w:rPr>
          <w:rFonts w:ascii="宋体" w:eastAsia="宋体" w:hAnsi="宋体"/>
          <w:sz w:val="24"/>
          <w:szCs w:val="24"/>
        </w:rPr>
        <w:t>；</w:t>
      </w:r>
    </w:p>
    <w:p w:rsidR="00E96CD4" w:rsidRDefault="00D15289">
      <w:pPr>
        <w:spacing w:line="360" w:lineRule="auto"/>
        <w:ind w:firstLineChars="200" w:firstLine="480"/>
        <w:rPr>
          <w:rFonts w:ascii="宋体" w:eastAsia="宋体" w:hAnsi="宋体"/>
          <w:sz w:val="24"/>
          <w:szCs w:val="24"/>
        </w:rPr>
      </w:pPr>
      <w:r>
        <w:rPr>
          <w:rFonts w:ascii="宋体" w:eastAsia="宋体" w:hAnsi="宋体" w:hint="eastAsia"/>
          <w:sz w:val="24"/>
          <w:szCs w:val="24"/>
        </w:rPr>
        <w:t>(17)《建设项目竣工环境保护验收暂行办法》（环境保护部）</w:t>
      </w:r>
      <w:r>
        <w:rPr>
          <w:rFonts w:ascii="宋体" w:eastAsia="宋体" w:hAnsi="宋体"/>
          <w:sz w:val="24"/>
          <w:szCs w:val="24"/>
        </w:rPr>
        <w:t>；</w:t>
      </w:r>
    </w:p>
    <w:p w:rsidR="00E96CD4" w:rsidRDefault="00D15289">
      <w:pPr>
        <w:spacing w:line="360" w:lineRule="auto"/>
        <w:ind w:firstLineChars="200" w:firstLine="480"/>
        <w:rPr>
          <w:rFonts w:ascii="宋体" w:eastAsia="宋体" w:hAnsi="宋体"/>
          <w:sz w:val="24"/>
          <w:szCs w:val="24"/>
        </w:rPr>
      </w:pPr>
      <w:r>
        <w:rPr>
          <w:rFonts w:ascii="宋体" w:eastAsia="宋体" w:hAnsi="宋体" w:hint="eastAsia"/>
          <w:sz w:val="24"/>
          <w:szCs w:val="24"/>
        </w:rPr>
        <w:t>（18</w:t>
      </w:r>
      <w:r>
        <w:rPr>
          <w:rFonts w:ascii="宋体" w:eastAsia="宋体" w:hAnsi="宋体"/>
          <w:sz w:val="24"/>
          <w:szCs w:val="24"/>
        </w:rPr>
        <w:t>）</w:t>
      </w:r>
      <w:r>
        <w:rPr>
          <w:rFonts w:ascii="宋体" w:eastAsia="宋体" w:hAnsi="宋体" w:hint="eastAsia"/>
          <w:sz w:val="24"/>
          <w:szCs w:val="24"/>
        </w:rPr>
        <w:t>《建设项目竣工环境保护验收技术指南污染影响类》（环境保护部）；</w:t>
      </w:r>
    </w:p>
    <w:p w:rsidR="00E96CD4" w:rsidRDefault="00D15289">
      <w:pPr>
        <w:spacing w:line="360" w:lineRule="auto"/>
        <w:ind w:firstLineChars="200" w:firstLine="480"/>
        <w:rPr>
          <w:rFonts w:ascii="宋体" w:eastAsia="宋体" w:hAnsi="宋体"/>
          <w:sz w:val="24"/>
          <w:szCs w:val="24"/>
        </w:rPr>
      </w:pPr>
      <w:r>
        <w:rPr>
          <w:rFonts w:ascii="宋体" w:eastAsia="宋体" w:hAnsi="宋体" w:hint="eastAsia"/>
          <w:sz w:val="24"/>
          <w:szCs w:val="24"/>
        </w:rPr>
        <w:t>（19）《建设项目环境影响评价文件审批及建设单位自主开展环境保护设施验收工作指引（试行）》（河北省环境保护厅）。</w:t>
      </w:r>
    </w:p>
    <w:p w:rsidR="00E96CD4" w:rsidRDefault="00D15289">
      <w:pPr>
        <w:pStyle w:val="2"/>
      </w:pPr>
      <w:bookmarkStart w:id="9" w:name="_Toc522522171"/>
      <w:r>
        <w:t xml:space="preserve">1.3 </w:t>
      </w:r>
      <w:r>
        <w:rPr>
          <w:rFonts w:hint="eastAsia"/>
        </w:rPr>
        <w:t>工程技术文件及批复文件</w:t>
      </w:r>
      <w:bookmarkEnd w:id="9"/>
    </w:p>
    <w:p w:rsidR="00E96CD4" w:rsidRDefault="00D15289">
      <w:pPr>
        <w:spacing w:line="360" w:lineRule="auto"/>
        <w:ind w:firstLineChars="200" w:firstLine="480"/>
        <w:rPr>
          <w:rFonts w:ascii="宋体" w:eastAsia="宋体" w:hAnsi="宋体"/>
          <w:sz w:val="24"/>
          <w:szCs w:val="24"/>
        </w:rPr>
      </w:pPr>
      <w:r>
        <w:rPr>
          <w:rFonts w:ascii="宋体" w:eastAsia="宋体" w:hAnsi="宋体" w:hint="eastAsia"/>
          <w:sz w:val="24"/>
          <w:szCs w:val="24"/>
        </w:rPr>
        <w:t>（1）《河北北方学院附属第二医院锅炉煤改气工程</w:t>
      </w:r>
      <w:r>
        <w:rPr>
          <w:rFonts w:ascii="宋体" w:eastAsia="宋体" w:hAnsi="宋体"/>
          <w:sz w:val="24"/>
          <w:szCs w:val="24"/>
        </w:rPr>
        <w:t>建设项目环境影响报告表</w:t>
      </w:r>
      <w:r>
        <w:rPr>
          <w:rFonts w:ascii="宋体" w:eastAsia="宋体" w:hAnsi="宋体" w:hint="eastAsia"/>
          <w:sz w:val="24"/>
          <w:szCs w:val="24"/>
        </w:rPr>
        <w:t>》（河北省众联能源环保科技有限公司，2</w:t>
      </w:r>
      <w:r>
        <w:rPr>
          <w:rFonts w:ascii="宋体" w:eastAsia="宋体" w:hAnsi="宋体"/>
          <w:sz w:val="24"/>
          <w:szCs w:val="24"/>
        </w:rPr>
        <w:t>01</w:t>
      </w:r>
      <w:r>
        <w:rPr>
          <w:rFonts w:ascii="宋体" w:eastAsia="宋体" w:hAnsi="宋体" w:hint="eastAsia"/>
          <w:sz w:val="24"/>
          <w:szCs w:val="24"/>
        </w:rPr>
        <w:t>6年5月）；</w:t>
      </w:r>
    </w:p>
    <w:p w:rsidR="00E96CD4" w:rsidRDefault="00D1528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w:t>
      </w:r>
      <w:r>
        <w:rPr>
          <w:rFonts w:ascii="宋体" w:eastAsia="宋体" w:hAnsi="宋体" w:hint="eastAsia"/>
          <w:sz w:val="24"/>
          <w:szCs w:val="24"/>
        </w:rPr>
        <w:t>）张家口市宣化区环境保护局关于《河北北方学院附属第二医院锅炉煤改气工程</w:t>
      </w:r>
      <w:r>
        <w:rPr>
          <w:rFonts w:ascii="宋体" w:eastAsia="宋体" w:hAnsi="宋体"/>
          <w:sz w:val="24"/>
          <w:szCs w:val="24"/>
        </w:rPr>
        <w:t>建设项目环境影响报告表</w:t>
      </w:r>
      <w:r>
        <w:rPr>
          <w:rFonts w:ascii="宋体" w:eastAsia="宋体" w:hAnsi="宋体" w:hint="eastAsia"/>
          <w:sz w:val="24"/>
          <w:szCs w:val="24"/>
        </w:rPr>
        <w:t>》的审批意见，审批文号为宣环表[2016]18号。</w:t>
      </w:r>
    </w:p>
    <w:p w:rsidR="00E96CD4" w:rsidRDefault="00D15289">
      <w:pPr>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3</w:t>
      </w:r>
      <w:r>
        <w:rPr>
          <w:rFonts w:ascii="宋体" w:eastAsia="宋体" w:hAnsi="宋体" w:hint="eastAsia"/>
          <w:sz w:val="24"/>
          <w:szCs w:val="24"/>
        </w:rPr>
        <w:t>）河北北方学院附属第二医院提供的</w:t>
      </w:r>
      <w:r w:rsidR="00CE66EB">
        <w:rPr>
          <w:rFonts w:ascii="宋体" w:eastAsia="宋体" w:hAnsi="宋体" w:hint="eastAsia"/>
          <w:sz w:val="24"/>
          <w:szCs w:val="24"/>
        </w:rPr>
        <w:t>本工程</w:t>
      </w:r>
      <w:r>
        <w:rPr>
          <w:rFonts w:ascii="宋体" w:eastAsia="宋体" w:hAnsi="宋体" w:hint="eastAsia"/>
          <w:sz w:val="24"/>
          <w:szCs w:val="24"/>
        </w:rPr>
        <w:t>设计</w:t>
      </w:r>
      <w:r w:rsidR="00CE66EB">
        <w:rPr>
          <w:rFonts w:ascii="宋体" w:eastAsia="宋体" w:hAnsi="宋体" w:hint="eastAsia"/>
          <w:sz w:val="24"/>
          <w:szCs w:val="24"/>
        </w:rPr>
        <w:t>方案</w:t>
      </w:r>
      <w:r>
        <w:rPr>
          <w:rFonts w:ascii="宋体" w:eastAsia="宋体" w:hAnsi="宋体" w:hint="eastAsia"/>
          <w:sz w:val="24"/>
          <w:szCs w:val="24"/>
        </w:rPr>
        <w:t>、</w:t>
      </w:r>
      <w:r w:rsidR="00CE66EB">
        <w:rPr>
          <w:rFonts w:ascii="宋体" w:eastAsia="宋体" w:hAnsi="宋体" w:hint="eastAsia"/>
          <w:sz w:val="24"/>
          <w:szCs w:val="24"/>
        </w:rPr>
        <w:t>施工方案、</w:t>
      </w:r>
      <w:r w:rsidR="00601DDE">
        <w:rPr>
          <w:rFonts w:ascii="宋体" w:eastAsia="宋体" w:hAnsi="宋体" w:hint="eastAsia"/>
          <w:sz w:val="24"/>
          <w:szCs w:val="24"/>
        </w:rPr>
        <w:t>工程竣工资料及</w:t>
      </w:r>
      <w:r>
        <w:rPr>
          <w:rFonts w:ascii="宋体" w:eastAsia="宋体" w:hAnsi="宋体" w:hint="eastAsia"/>
          <w:sz w:val="24"/>
          <w:szCs w:val="24"/>
        </w:rPr>
        <w:t>其它相关资料。</w:t>
      </w:r>
    </w:p>
    <w:p w:rsidR="00E96CD4" w:rsidRDefault="00D15289">
      <w:pPr>
        <w:spacing w:line="360" w:lineRule="auto"/>
        <w:ind w:firstLineChars="200" w:firstLine="480"/>
        <w:rPr>
          <w:rFonts w:ascii="宋体" w:eastAsia="宋体" w:hAnsi="宋体"/>
          <w:sz w:val="24"/>
          <w:szCs w:val="24"/>
        </w:rPr>
        <w:sectPr w:rsidR="00E96CD4">
          <w:pgSz w:w="11906" w:h="16838"/>
          <w:pgMar w:top="1440" w:right="1800" w:bottom="1440" w:left="1800" w:header="851" w:footer="992" w:gutter="0"/>
          <w:cols w:space="425"/>
          <w:docGrid w:type="lines" w:linePitch="312"/>
        </w:sectPr>
      </w:pPr>
      <w:r>
        <w:rPr>
          <w:rFonts w:ascii="宋体" w:eastAsia="宋体" w:hAnsi="宋体" w:hint="eastAsia"/>
          <w:sz w:val="24"/>
          <w:szCs w:val="24"/>
        </w:rPr>
        <w:t>（4）本项目验收监测数据报告：奥检（AL）字 2018HJ-2667 号。</w:t>
      </w:r>
    </w:p>
    <w:p w:rsidR="00E96CD4" w:rsidRDefault="00D15289">
      <w:pPr>
        <w:pStyle w:val="1"/>
      </w:pPr>
      <w:bookmarkStart w:id="10" w:name="_Toc522522172"/>
      <w:r>
        <w:rPr>
          <w:rFonts w:hint="eastAsia"/>
        </w:rPr>
        <w:lastRenderedPageBreak/>
        <w:t>2 工程概况</w:t>
      </w:r>
      <w:bookmarkEnd w:id="10"/>
    </w:p>
    <w:p w:rsidR="00E96CD4" w:rsidRDefault="00D15289">
      <w:pPr>
        <w:pStyle w:val="2"/>
      </w:pPr>
      <w:bookmarkStart w:id="11" w:name="_Toc522522173"/>
      <w:r>
        <w:rPr>
          <w:rFonts w:hint="eastAsia"/>
        </w:rPr>
        <w:t>2.1项目基本情况</w:t>
      </w:r>
      <w:bookmarkEnd w:id="11"/>
    </w:p>
    <w:p w:rsidR="00E96CD4" w:rsidRDefault="00D15289">
      <w:pPr>
        <w:pStyle w:val="3"/>
      </w:pPr>
      <w:bookmarkStart w:id="12" w:name="_Toc497001436"/>
      <w:bookmarkStart w:id="13" w:name="_Toc496979000"/>
      <w:bookmarkStart w:id="14" w:name="_Toc522522174"/>
      <w:bookmarkStart w:id="15" w:name="_Hlk496952384"/>
      <w:r>
        <w:rPr>
          <w:rFonts w:hint="eastAsia"/>
        </w:rPr>
        <w:t>2.1.1基本情况</w:t>
      </w:r>
      <w:bookmarkEnd w:id="12"/>
      <w:bookmarkEnd w:id="13"/>
      <w:bookmarkEnd w:id="14"/>
    </w:p>
    <w:bookmarkEnd w:id="15"/>
    <w:p w:rsidR="00E96CD4" w:rsidRDefault="00D15289">
      <w:pPr>
        <w:spacing w:line="440" w:lineRule="atLeast"/>
        <w:ind w:firstLineChars="200" w:firstLine="480"/>
        <w:rPr>
          <w:rFonts w:ascii="宋体" w:eastAsia="宋体" w:hAnsi="宋体"/>
          <w:sz w:val="24"/>
          <w:szCs w:val="24"/>
        </w:rPr>
      </w:pPr>
      <w:r>
        <w:rPr>
          <w:rFonts w:ascii="宋体" w:eastAsia="宋体" w:hAnsi="宋体" w:hint="eastAsia"/>
          <w:sz w:val="24"/>
          <w:szCs w:val="24"/>
        </w:rPr>
        <w:t>项目基本情况介绍见下表2-1。</w:t>
      </w:r>
    </w:p>
    <w:p w:rsidR="00E96CD4" w:rsidRDefault="00D15289">
      <w:pPr>
        <w:spacing w:line="440" w:lineRule="atLeast"/>
        <w:ind w:firstLineChars="200" w:firstLine="482"/>
        <w:jc w:val="center"/>
        <w:rPr>
          <w:rFonts w:ascii="宋体" w:eastAsia="宋体" w:hAnsi="宋体"/>
          <w:b/>
          <w:sz w:val="24"/>
          <w:szCs w:val="24"/>
        </w:rPr>
      </w:pPr>
      <w:r>
        <w:rPr>
          <w:rFonts w:ascii="宋体" w:eastAsia="宋体" w:hAnsi="宋体" w:hint="eastAsia"/>
          <w:b/>
          <w:sz w:val="24"/>
          <w:szCs w:val="24"/>
        </w:rPr>
        <w:t>表2-1 项目基本情况</w:t>
      </w:r>
    </w:p>
    <w:tbl>
      <w:tblPr>
        <w:tblW w:w="7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1706"/>
        <w:gridCol w:w="1701"/>
        <w:gridCol w:w="2631"/>
      </w:tblGrid>
      <w:tr w:rsidR="00E96CD4">
        <w:trPr>
          <w:trHeight w:val="510"/>
          <w:jc w:val="center"/>
        </w:trPr>
        <w:tc>
          <w:tcPr>
            <w:tcW w:w="1696" w:type="dxa"/>
            <w:vAlign w:val="center"/>
          </w:tcPr>
          <w:p w:rsidR="00E96CD4" w:rsidRDefault="00D15289">
            <w:pPr>
              <w:spacing w:line="440" w:lineRule="atLeast"/>
              <w:jc w:val="center"/>
              <w:rPr>
                <w:rFonts w:ascii="宋体" w:eastAsia="宋体" w:hAnsi="宋体"/>
                <w:sz w:val="24"/>
                <w:szCs w:val="24"/>
              </w:rPr>
            </w:pPr>
            <w:r>
              <w:rPr>
                <w:rFonts w:ascii="宋体" w:eastAsia="宋体" w:hAnsi="宋体" w:hint="eastAsia"/>
                <w:sz w:val="24"/>
                <w:szCs w:val="24"/>
              </w:rPr>
              <w:t>项目名称</w:t>
            </w:r>
          </w:p>
        </w:tc>
        <w:tc>
          <w:tcPr>
            <w:tcW w:w="6038" w:type="dxa"/>
            <w:gridSpan w:val="3"/>
            <w:vAlign w:val="center"/>
          </w:tcPr>
          <w:p w:rsidR="00E96CD4" w:rsidRDefault="00D15289">
            <w:pPr>
              <w:spacing w:line="440" w:lineRule="exact"/>
              <w:jc w:val="center"/>
              <w:rPr>
                <w:rFonts w:ascii="宋体" w:eastAsia="宋体" w:hAnsi="宋体"/>
                <w:sz w:val="24"/>
                <w:szCs w:val="24"/>
              </w:rPr>
            </w:pPr>
            <w:r>
              <w:rPr>
                <w:rFonts w:ascii="宋体" w:eastAsia="宋体" w:hAnsi="宋体" w:hint="eastAsia"/>
                <w:sz w:val="24"/>
                <w:szCs w:val="24"/>
              </w:rPr>
              <w:t>河北北方学院附属第二医院锅炉煤改气工程</w:t>
            </w:r>
          </w:p>
        </w:tc>
      </w:tr>
      <w:tr w:rsidR="00E96CD4">
        <w:trPr>
          <w:trHeight w:val="510"/>
          <w:jc w:val="center"/>
        </w:trPr>
        <w:tc>
          <w:tcPr>
            <w:tcW w:w="1696" w:type="dxa"/>
            <w:vAlign w:val="center"/>
          </w:tcPr>
          <w:p w:rsidR="00E96CD4" w:rsidRDefault="00D15289">
            <w:pPr>
              <w:spacing w:line="440" w:lineRule="atLeast"/>
              <w:jc w:val="center"/>
              <w:rPr>
                <w:rFonts w:ascii="宋体" w:eastAsia="宋体" w:hAnsi="宋体"/>
                <w:sz w:val="24"/>
                <w:szCs w:val="24"/>
              </w:rPr>
            </w:pPr>
            <w:r>
              <w:rPr>
                <w:rFonts w:ascii="宋体" w:eastAsia="宋体" w:hAnsi="宋体" w:hint="eastAsia"/>
                <w:sz w:val="24"/>
                <w:szCs w:val="24"/>
              </w:rPr>
              <w:t>建设单位</w:t>
            </w:r>
          </w:p>
        </w:tc>
        <w:tc>
          <w:tcPr>
            <w:tcW w:w="6038" w:type="dxa"/>
            <w:gridSpan w:val="3"/>
            <w:vAlign w:val="center"/>
          </w:tcPr>
          <w:p w:rsidR="00E96CD4" w:rsidRDefault="00D15289">
            <w:pPr>
              <w:spacing w:line="440" w:lineRule="atLeast"/>
              <w:jc w:val="center"/>
              <w:rPr>
                <w:rFonts w:ascii="宋体" w:eastAsia="宋体" w:hAnsi="宋体"/>
                <w:sz w:val="24"/>
                <w:szCs w:val="24"/>
              </w:rPr>
            </w:pPr>
            <w:r>
              <w:rPr>
                <w:rFonts w:ascii="宋体" w:eastAsia="宋体" w:hAnsi="宋体" w:hint="eastAsia"/>
                <w:bCs/>
                <w:sz w:val="24"/>
                <w:szCs w:val="24"/>
              </w:rPr>
              <w:t>河北北方学院附属第二医院</w:t>
            </w:r>
          </w:p>
        </w:tc>
      </w:tr>
      <w:tr w:rsidR="00E96CD4">
        <w:trPr>
          <w:trHeight w:val="510"/>
          <w:jc w:val="center"/>
        </w:trPr>
        <w:tc>
          <w:tcPr>
            <w:tcW w:w="1696" w:type="dxa"/>
            <w:vAlign w:val="center"/>
          </w:tcPr>
          <w:p w:rsidR="00E96CD4" w:rsidRDefault="00D15289">
            <w:pPr>
              <w:spacing w:line="440" w:lineRule="atLeast"/>
              <w:jc w:val="center"/>
              <w:rPr>
                <w:rFonts w:ascii="宋体" w:eastAsia="宋体" w:hAnsi="宋体"/>
                <w:sz w:val="24"/>
                <w:szCs w:val="24"/>
              </w:rPr>
            </w:pPr>
            <w:r>
              <w:rPr>
                <w:rFonts w:ascii="宋体" w:eastAsia="宋体" w:hAnsi="宋体" w:hint="eastAsia"/>
                <w:sz w:val="24"/>
                <w:szCs w:val="24"/>
              </w:rPr>
              <w:t>法人代表</w:t>
            </w:r>
          </w:p>
        </w:tc>
        <w:tc>
          <w:tcPr>
            <w:tcW w:w="1706" w:type="dxa"/>
            <w:vAlign w:val="center"/>
          </w:tcPr>
          <w:p w:rsidR="00E96CD4" w:rsidRDefault="00AA13FC">
            <w:pPr>
              <w:spacing w:line="440" w:lineRule="atLeast"/>
              <w:jc w:val="center"/>
              <w:rPr>
                <w:rFonts w:ascii="宋体" w:eastAsia="宋体" w:hAnsi="宋体"/>
                <w:sz w:val="24"/>
                <w:szCs w:val="24"/>
              </w:rPr>
            </w:pPr>
            <w:r>
              <w:rPr>
                <w:rFonts w:ascii="宋体" w:eastAsia="宋体" w:hAnsi="宋体" w:hint="eastAsia"/>
                <w:sz w:val="24"/>
                <w:szCs w:val="24"/>
              </w:rPr>
              <w:t>石宝玉</w:t>
            </w:r>
          </w:p>
        </w:tc>
        <w:tc>
          <w:tcPr>
            <w:tcW w:w="1701" w:type="dxa"/>
            <w:vAlign w:val="center"/>
          </w:tcPr>
          <w:p w:rsidR="00E96CD4" w:rsidRDefault="00D15289">
            <w:pPr>
              <w:spacing w:line="440" w:lineRule="atLeast"/>
              <w:jc w:val="center"/>
              <w:rPr>
                <w:rFonts w:ascii="宋体" w:eastAsia="宋体" w:hAnsi="宋体"/>
                <w:sz w:val="24"/>
                <w:szCs w:val="24"/>
              </w:rPr>
            </w:pPr>
            <w:r>
              <w:rPr>
                <w:rFonts w:ascii="宋体" w:eastAsia="宋体" w:hAnsi="宋体" w:hint="eastAsia"/>
                <w:sz w:val="24"/>
                <w:szCs w:val="24"/>
              </w:rPr>
              <w:t>联系人</w:t>
            </w:r>
          </w:p>
        </w:tc>
        <w:tc>
          <w:tcPr>
            <w:tcW w:w="2631" w:type="dxa"/>
            <w:vAlign w:val="center"/>
          </w:tcPr>
          <w:p w:rsidR="00E96CD4" w:rsidRDefault="00AA13FC">
            <w:pPr>
              <w:spacing w:line="440" w:lineRule="atLeast"/>
              <w:jc w:val="center"/>
              <w:rPr>
                <w:rFonts w:ascii="宋体" w:eastAsia="宋体" w:hAnsi="宋体"/>
                <w:sz w:val="24"/>
                <w:szCs w:val="24"/>
              </w:rPr>
            </w:pPr>
            <w:r>
              <w:rPr>
                <w:rFonts w:eastAsia="宋体" w:hint="eastAsia"/>
                <w:w w:val="104"/>
                <w:kern w:val="0"/>
                <w:sz w:val="24"/>
                <w:szCs w:val="24"/>
              </w:rPr>
              <w:t>张智勇</w:t>
            </w:r>
          </w:p>
        </w:tc>
      </w:tr>
      <w:tr w:rsidR="00E96CD4">
        <w:trPr>
          <w:trHeight w:val="510"/>
          <w:jc w:val="center"/>
        </w:trPr>
        <w:tc>
          <w:tcPr>
            <w:tcW w:w="1696" w:type="dxa"/>
            <w:vAlign w:val="center"/>
          </w:tcPr>
          <w:p w:rsidR="00E96CD4" w:rsidRDefault="00D15289">
            <w:pPr>
              <w:spacing w:line="440" w:lineRule="atLeast"/>
              <w:jc w:val="center"/>
              <w:rPr>
                <w:rFonts w:ascii="宋体" w:eastAsia="宋体" w:hAnsi="宋体"/>
                <w:sz w:val="24"/>
                <w:szCs w:val="24"/>
              </w:rPr>
            </w:pPr>
            <w:r>
              <w:rPr>
                <w:rFonts w:ascii="宋体" w:eastAsia="宋体" w:hAnsi="宋体" w:hint="eastAsia"/>
                <w:sz w:val="24"/>
                <w:szCs w:val="24"/>
              </w:rPr>
              <w:t>通信地址</w:t>
            </w:r>
          </w:p>
        </w:tc>
        <w:tc>
          <w:tcPr>
            <w:tcW w:w="6038" w:type="dxa"/>
            <w:gridSpan w:val="3"/>
            <w:vAlign w:val="center"/>
          </w:tcPr>
          <w:p w:rsidR="00E96CD4" w:rsidRDefault="00D15289">
            <w:pPr>
              <w:spacing w:line="440" w:lineRule="atLeast"/>
              <w:jc w:val="center"/>
              <w:rPr>
                <w:rFonts w:ascii="宋体" w:eastAsia="宋体" w:hAnsi="宋体"/>
                <w:sz w:val="24"/>
                <w:szCs w:val="24"/>
              </w:rPr>
            </w:pPr>
            <w:r>
              <w:rPr>
                <w:rFonts w:ascii="宋体" w:eastAsia="宋体" w:hAnsi="宋体" w:hint="eastAsia"/>
                <w:bCs/>
                <w:sz w:val="24"/>
                <w:szCs w:val="24"/>
              </w:rPr>
              <w:t>张家口市宣化区清远路92号</w:t>
            </w:r>
          </w:p>
        </w:tc>
      </w:tr>
      <w:tr w:rsidR="00E96CD4">
        <w:trPr>
          <w:trHeight w:val="510"/>
          <w:jc w:val="center"/>
        </w:trPr>
        <w:tc>
          <w:tcPr>
            <w:tcW w:w="1696" w:type="dxa"/>
            <w:vAlign w:val="center"/>
          </w:tcPr>
          <w:p w:rsidR="00E96CD4" w:rsidRDefault="00D15289">
            <w:pPr>
              <w:spacing w:line="440" w:lineRule="atLeast"/>
              <w:jc w:val="center"/>
              <w:rPr>
                <w:rFonts w:ascii="宋体" w:eastAsia="宋体" w:hAnsi="宋体"/>
                <w:sz w:val="24"/>
                <w:szCs w:val="24"/>
              </w:rPr>
            </w:pPr>
            <w:r>
              <w:rPr>
                <w:rFonts w:ascii="宋体" w:eastAsia="宋体" w:hAnsi="宋体" w:hint="eastAsia"/>
                <w:sz w:val="24"/>
                <w:szCs w:val="24"/>
              </w:rPr>
              <w:t>联系电话</w:t>
            </w:r>
          </w:p>
        </w:tc>
        <w:tc>
          <w:tcPr>
            <w:tcW w:w="1706" w:type="dxa"/>
            <w:vAlign w:val="center"/>
          </w:tcPr>
          <w:p w:rsidR="00E96CD4" w:rsidRDefault="00D15289">
            <w:pPr>
              <w:spacing w:line="440" w:lineRule="atLeast"/>
              <w:jc w:val="center"/>
              <w:rPr>
                <w:rFonts w:ascii="宋体" w:eastAsia="宋体" w:hAnsi="宋体"/>
                <w:sz w:val="24"/>
                <w:szCs w:val="24"/>
              </w:rPr>
            </w:pPr>
            <w:r>
              <w:rPr>
                <w:rFonts w:ascii="宋体" w:eastAsia="宋体" w:hAnsi="宋体" w:cs="宋体" w:hint="eastAsia"/>
                <w:sz w:val="24"/>
                <w:szCs w:val="24"/>
              </w:rPr>
              <w:t>1</w:t>
            </w:r>
            <w:r w:rsidR="00AA13FC">
              <w:rPr>
                <w:rFonts w:ascii="宋体" w:eastAsia="宋体" w:hAnsi="宋体" w:cs="宋体" w:hint="eastAsia"/>
                <w:sz w:val="24"/>
                <w:szCs w:val="24"/>
              </w:rPr>
              <w:t>5831347301</w:t>
            </w:r>
          </w:p>
        </w:tc>
        <w:tc>
          <w:tcPr>
            <w:tcW w:w="1701" w:type="dxa"/>
            <w:vAlign w:val="center"/>
          </w:tcPr>
          <w:p w:rsidR="00E96CD4" w:rsidRDefault="00D15289">
            <w:pPr>
              <w:spacing w:line="440" w:lineRule="atLeast"/>
              <w:jc w:val="center"/>
              <w:rPr>
                <w:rFonts w:ascii="宋体" w:eastAsia="宋体" w:hAnsi="宋体"/>
                <w:sz w:val="24"/>
                <w:szCs w:val="24"/>
              </w:rPr>
            </w:pPr>
            <w:r>
              <w:rPr>
                <w:rFonts w:ascii="宋体" w:eastAsia="宋体" w:hAnsi="宋体" w:hint="eastAsia"/>
                <w:sz w:val="24"/>
                <w:szCs w:val="24"/>
              </w:rPr>
              <w:t>邮编</w:t>
            </w:r>
          </w:p>
        </w:tc>
        <w:tc>
          <w:tcPr>
            <w:tcW w:w="2631" w:type="dxa"/>
            <w:vAlign w:val="center"/>
          </w:tcPr>
          <w:p w:rsidR="00E96CD4" w:rsidRDefault="00AA13FC">
            <w:pPr>
              <w:spacing w:line="440" w:lineRule="atLeast"/>
              <w:jc w:val="center"/>
              <w:rPr>
                <w:rFonts w:ascii="宋体" w:eastAsia="宋体" w:hAnsi="宋体"/>
                <w:sz w:val="24"/>
                <w:szCs w:val="24"/>
              </w:rPr>
            </w:pPr>
            <w:r>
              <w:rPr>
                <w:rFonts w:ascii="宋体" w:eastAsia="宋体" w:hAnsi="宋体" w:hint="eastAsia"/>
                <w:sz w:val="24"/>
                <w:szCs w:val="24"/>
              </w:rPr>
              <w:t>075111</w:t>
            </w:r>
          </w:p>
        </w:tc>
      </w:tr>
      <w:tr w:rsidR="00E96CD4">
        <w:trPr>
          <w:trHeight w:val="510"/>
          <w:jc w:val="center"/>
        </w:trPr>
        <w:tc>
          <w:tcPr>
            <w:tcW w:w="1696" w:type="dxa"/>
            <w:vAlign w:val="center"/>
          </w:tcPr>
          <w:p w:rsidR="00E96CD4" w:rsidRDefault="00D15289">
            <w:pPr>
              <w:spacing w:line="390" w:lineRule="atLeast"/>
              <w:jc w:val="center"/>
              <w:rPr>
                <w:rFonts w:ascii="宋体" w:eastAsia="宋体" w:hAnsi="宋体"/>
                <w:color w:val="000000" w:themeColor="text1"/>
                <w:sz w:val="24"/>
                <w:szCs w:val="24"/>
              </w:rPr>
            </w:pPr>
            <w:r>
              <w:rPr>
                <w:rFonts w:ascii="宋体" w:eastAsia="宋体" w:hAnsi="宋体" w:hint="eastAsia"/>
                <w:color w:val="000000" w:themeColor="text1"/>
                <w:sz w:val="24"/>
                <w:szCs w:val="24"/>
              </w:rPr>
              <w:t>项目性质</w:t>
            </w:r>
          </w:p>
        </w:tc>
        <w:tc>
          <w:tcPr>
            <w:tcW w:w="1706" w:type="dxa"/>
            <w:vAlign w:val="center"/>
          </w:tcPr>
          <w:p w:rsidR="00E96CD4" w:rsidRDefault="00D15289">
            <w:pPr>
              <w:ind w:firstLineChars="50" w:firstLine="120"/>
              <w:jc w:val="center"/>
              <w:rPr>
                <w:rFonts w:ascii="宋体" w:eastAsia="宋体" w:hAnsi="宋体"/>
                <w:color w:val="000000" w:themeColor="text1"/>
                <w:sz w:val="24"/>
                <w:szCs w:val="24"/>
              </w:rPr>
            </w:pPr>
            <w:r>
              <w:rPr>
                <w:rFonts w:ascii="宋体" w:eastAsia="宋体" w:hAnsi="宋体" w:hint="eastAsia"/>
                <w:color w:val="000000" w:themeColor="text1"/>
                <w:sz w:val="24"/>
                <w:szCs w:val="24"/>
              </w:rPr>
              <w:t>技改</w:t>
            </w:r>
          </w:p>
        </w:tc>
        <w:tc>
          <w:tcPr>
            <w:tcW w:w="1701" w:type="dxa"/>
            <w:vAlign w:val="center"/>
          </w:tcPr>
          <w:p w:rsidR="00E96CD4" w:rsidRDefault="00D15289">
            <w:pPr>
              <w:jc w:val="center"/>
              <w:rPr>
                <w:rFonts w:ascii="宋体" w:eastAsia="宋体" w:hAnsi="宋体"/>
                <w:color w:val="000000" w:themeColor="text1"/>
                <w:sz w:val="24"/>
                <w:szCs w:val="24"/>
              </w:rPr>
            </w:pPr>
            <w:r>
              <w:rPr>
                <w:rFonts w:ascii="宋体" w:eastAsia="宋体" w:hAnsi="宋体" w:hint="eastAsia"/>
                <w:color w:val="000000" w:themeColor="text1"/>
                <w:sz w:val="24"/>
                <w:szCs w:val="24"/>
              </w:rPr>
              <w:t>行业类别</w:t>
            </w:r>
          </w:p>
        </w:tc>
        <w:tc>
          <w:tcPr>
            <w:tcW w:w="2631" w:type="dxa"/>
            <w:vAlign w:val="center"/>
          </w:tcPr>
          <w:p w:rsidR="00E96CD4" w:rsidRDefault="00D15289">
            <w:pPr>
              <w:jc w:val="center"/>
              <w:rPr>
                <w:rFonts w:ascii="宋体" w:eastAsia="宋体" w:hAnsi="宋体"/>
                <w:color w:val="000000" w:themeColor="text1"/>
                <w:sz w:val="24"/>
                <w:szCs w:val="24"/>
              </w:rPr>
            </w:pPr>
            <w:r>
              <w:rPr>
                <w:rFonts w:ascii="宋体" w:eastAsia="宋体" w:hAnsi="宋体" w:hint="eastAsia"/>
                <w:sz w:val="24"/>
              </w:rPr>
              <w:t>热力生产和供应</w:t>
            </w:r>
            <w:r>
              <w:rPr>
                <w:rFonts w:ascii="宋体" w:hAnsi="宋体" w:hint="eastAsia"/>
                <w:sz w:val="24"/>
              </w:rPr>
              <w:t>D4430</w:t>
            </w:r>
          </w:p>
        </w:tc>
      </w:tr>
      <w:tr w:rsidR="00E96CD4">
        <w:trPr>
          <w:trHeight w:val="510"/>
          <w:jc w:val="center"/>
        </w:trPr>
        <w:tc>
          <w:tcPr>
            <w:tcW w:w="1696" w:type="dxa"/>
            <w:vAlign w:val="center"/>
          </w:tcPr>
          <w:p w:rsidR="00E96CD4" w:rsidRDefault="00D15289">
            <w:pPr>
              <w:spacing w:line="390" w:lineRule="atLeast"/>
              <w:jc w:val="center"/>
              <w:rPr>
                <w:rFonts w:ascii="宋体" w:eastAsia="宋体" w:hAnsi="宋体"/>
                <w:color w:val="000000" w:themeColor="text1"/>
                <w:sz w:val="24"/>
                <w:szCs w:val="24"/>
              </w:rPr>
            </w:pPr>
            <w:r>
              <w:rPr>
                <w:rFonts w:ascii="宋体" w:eastAsia="宋体" w:hAnsi="宋体" w:hint="eastAsia"/>
                <w:color w:val="000000" w:themeColor="text1"/>
                <w:sz w:val="24"/>
                <w:szCs w:val="24"/>
              </w:rPr>
              <w:t>建设地点</w:t>
            </w:r>
          </w:p>
        </w:tc>
        <w:tc>
          <w:tcPr>
            <w:tcW w:w="6038" w:type="dxa"/>
            <w:gridSpan w:val="3"/>
            <w:vAlign w:val="center"/>
          </w:tcPr>
          <w:p w:rsidR="00E96CD4" w:rsidRDefault="00D15289">
            <w:pPr>
              <w:jc w:val="center"/>
              <w:rPr>
                <w:rFonts w:ascii="宋体" w:eastAsia="宋体" w:hAnsi="宋体"/>
                <w:color w:val="000000" w:themeColor="text1"/>
                <w:sz w:val="24"/>
                <w:szCs w:val="24"/>
              </w:rPr>
            </w:pPr>
            <w:r>
              <w:rPr>
                <w:rFonts w:ascii="宋体" w:eastAsia="宋体" w:hAnsi="宋体" w:hint="eastAsia"/>
                <w:sz w:val="24"/>
                <w:szCs w:val="24"/>
              </w:rPr>
              <w:t>河北北方学院附属第二医院院内</w:t>
            </w:r>
          </w:p>
        </w:tc>
      </w:tr>
      <w:tr w:rsidR="00E96CD4">
        <w:trPr>
          <w:trHeight w:val="510"/>
          <w:jc w:val="center"/>
        </w:trPr>
        <w:tc>
          <w:tcPr>
            <w:tcW w:w="1696" w:type="dxa"/>
            <w:vAlign w:val="center"/>
          </w:tcPr>
          <w:p w:rsidR="00E96CD4" w:rsidRDefault="00D15289">
            <w:pPr>
              <w:spacing w:line="390" w:lineRule="atLeast"/>
              <w:jc w:val="center"/>
              <w:rPr>
                <w:rFonts w:ascii="宋体" w:eastAsia="宋体" w:hAnsi="宋体"/>
                <w:color w:val="000000" w:themeColor="text1"/>
                <w:sz w:val="24"/>
                <w:szCs w:val="24"/>
              </w:rPr>
            </w:pPr>
            <w:r>
              <w:rPr>
                <w:rFonts w:ascii="宋体" w:eastAsia="宋体" w:hAnsi="宋体" w:hint="eastAsia"/>
                <w:color w:val="000000" w:themeColor="text1"/>
                <w:sz w:val="24"/>
                <w:szCs w:val="24"/>
              </w:rPr>
              <w:t>占地面积</w:t>
            </w:r>
          </w:p>
        </w:tc>
        <w:tc>
          <w:tcPr>
            <w:tcW w:w="1706" w:type="dxa"/>
            <w:vAlign w:val="center"/>
          </w:tcPr>
          <w:p w:rsidR="00E96CD4" w:rsidRDefault="00D15289">
            <w:pPr>
              <w:jc w:val="center"/>
              <w:rPr>
                <w:rFonts w:ascii="宋体" w:eastAsia="宋体" w:hAnsi="宋体"/>
                <w:sz w:val="24"/>
                <w:szCs w:val="24"/>
              </w:rPr>
            </w:pPr>
            <w:r>
              <w:rPr>
                <w:rFonts w:ascii="宋体" w:eastAsia="宋体" w:hAnsi="宋体" w:hint="eastAsia"/>
                <w:sz w:val="24"/>
              </w:rPr>
              <w:t>300</w:t>
            </w:r>
          </w:p>
        </w:tc>
        <w:tc>
          <w:tcPr>
            <w:tcW w:w="1701" w:type="dxa"/>
            <w:vAlign w:val="center"/>
          </w:tcPr>
          <w:p w:rsidR="00E96CD4" w:rsidRDefault="00D15289">
            <w:pPr>
              <w:jc w:val="center"/>
              <w:rPr>
                <w:rFonts w:ascii="宋体" w:eastAsia="宋体" w:hAnsi="宋体"/>
                <w:sz w:val="24"/>
                <w:szCs w:val="24"/>
              </w:rPr>
            </w:pPr>
            <w:r>
              <w:rPr>
                <w:rFonts w:ascii="宋体" w:eastAsia="宋体" w:hAnsi="宋体" w:hint="eastAsia"/>
                <w:sz w:val="24"/>
                <w:szCs w:val="24"/>
              </w:rPr>
              <w:t>经纬度</w:t>
            </w:r>
          </w:p>
        </w:tc>
        <w:tc>
          <w:tcPr>
            <w:tcW w:w="2631" w:type="dxa"/>
            <w:vAlign w:val="center"/>
          </w:tcPr>
          <w:p w:rsidR="00E96CD4" w:rsidRDefault="00D15289">
            <w:pPr>
              <w:jc w:val="center"/>
              <w:rPr>
                <w:rFonts w:ascii="宋体" w:eastAsia="宋体" w:hAnsi="宋体"/>
                <w:sz w:val="24"/>
                <w:szCs w:val="24"/>
              </w:rPr>
            </w:pPr>
            <w:r>
              <w:rPr>
                <w:rFonts w:ascii="宋体" w:eastAsia="宋体" w:hAnsi="宋体" w:hint="eastAsia"/>
                <w:sz w:val="24"/>
                <w:szCs w:val="24"/>
              </w:rPr>
              <w:t>东经：</w:t>
            </w:r>
            <w:r>
              <w:rPr>
                <w:rFonts w:ascii="宋体" w:eastAsia="宋体" w:hAnsi="宋体" w:cs="Times New Roman"/>
                <w:sz w:val="24"/>
                <w:szCs w:val="24"/>
              </w:rPr>
              <w:t>11</w:t>
            </w:r>
            <w:r>
              <w:rPr>
                <w:rFonts w:ascii="宋体" w:eastAsia="宋体" w:hAnsi="宋体" w:cs="Times New Roman" w:hint="eastAsia"/>
                <w:sz w:val="24"/>
                <w:szCs w:val="24"/>
              </w:rPr>
              <w:t>5</w:t>
            </w:r>
            <w:r>
              <w:rPr>
                <w:rFonts w:ascii="宋体" w:eastAsia="宋体" w:hAnsi="宋体" w:cs="Times New Roman"/>
                <w:sz w:val="24"/>
                <w:szCs w:val="24"/>
              </w:rPr>
              <w:t>°</w:t>
            </w:r>
            <w:r>
              <w:rPr>
                <w:rFonts w:ascii="宋体" w:eastAsia="宋体" w:hAnsi="宋体" w:cs="Times New Roman" w:hint="eastAsia"/>
                <w:sz w:val="24"/>
                <w:szCs w:val="24"/>
              </w:rPr>
              <w:t>24</w:t>
            </w:r>
            <w:r>
              <w:rPr>
                <w:rFonts w:ascii="宋体" w:eastAsia="宋体" w:hAnsi="宋体" w:cs="Times New Roman"/>
                <w:sz w:val="24"/>
                <w:szCs w:val="24"/>
              </w:rPr>
              <w:t>'</w:t>
            </w:r>
            <w:r>
              <w:rPr>
                <w:rFonts w:ascii="宋体" w:eastAsia="宋体" w:hAnsi="宋体" w:cs="Times New Roman" w:hint="eastAsia"/>
                <w:sz w:val="24"/>
                <w:szCs w:val="24"/>
              </w:rPr>
              <w:t>49</w:t>
            </w:r>
            <w:r>
              <w:rPr>
                <w:rFonts w:ascii="宋体" w:eastAsia="宋体" w:hAnsi="宋体" w:cs="Times New Roman"/>
                <w:sz w:val="24"/>
                <w:szCs w:val="24"/>
              </w:rPr>
              <w:t>″</w:t>
            </w:r>
          </w:p>
          <w:p w:rsidR="00E96CD4" w:rsidRDefault="00D15289">
            <w:pPr>
              <w:jc w:val="center"/>
              <w:rPr>
                <w:rFonts w:ascii="宋体" w:eastAsia="宋体" w:hAnsi="宋体"/>
                <w:sz w:val="24"/>
                <w:szCs w:val="24"/>
              </w:rPr>
            </w:pPr>
            <w:r>
              <w:rPr>
                <w:rFonts w:ascii="宋体" w:eastAsia="宋体" w:hAnsi="宋体" w:hint="eastAsia"/>
                <w:sz w:val="24"/>
                <w:szCs w:val="24"/>
              </w:rPr>
              <w:t>北纬：</w:t>
            </w:r>
            <w:r>
              <w:rPr>
                <w:rFonts w:ascii="宋体" w:eastAsia="宋体" w:hAnsi="宋体" w:cs="Times New Roman"/>
                <w:sz w:val="24"/>
                <w:szCs w:val="24"/>
              </w:rPr>
              <w:t>40°</w:t>
            </w:r>
            <w:r>
              <w:rPr>
                <w:rFonts w:ascii="宋体" w:eastAsia="宋体" w:hAnsi="宋体" w:cs="Times New Roman" w:hint="eastAsia"/>
                <w:sz w:val="24"/>
                <w:szCs w:val="24"/>
              </w:rPr>
              <w:t>41</w:t>
            </w:r>
            <w:r>
              <w:rPr>
                <w:rFonts w:ascii="宋体" w:eastAsia="宋体" w:hAnsi="宋体" w:cs="Times New Roman"/>
                <w:sz w:val="24"/>
                <w:szCs w:val="24"/>
              </w:rPr>
              <w:t>'</w:t>
            </w:r>
            <w:r>
              <w:rPr>
                <w:rFonts w:ascii="宋体" w:eastAsia="宋体" w:hAnsi="宋体" w:cs="Times New Roman" w:hint="eastAsia"/>
                <w:sz w:val="24"/>
                <w:szCs w:val="24"/>
              </w:rPr>
              <w:t>45</w:t>
            </w:r>
            <w:r>
              <w:rPr>
                <w:rFonts w:ascii="宋体" w:eastAsia="宋体" w:hAnsi="宋体" w:cs="Times New Roman"/>
                <w:sz w:val="24"/>
                <w:szCs w:val="24"/>
              </w:rPr>
              <w:t>″</w:t>
            </w:r>
          </w:p>
        </w:tc>
      </w:tr>
      <w:tr w:rsidR="00E96CD4">
        <w:trPr>
          <w:trHeight w:val="510"/>
          <w:jc w:val="center"/>
        </w:trPr>
        <w:tc>
          <w:tcPr>
            <w:tcW w:w="1696" w:type="dxa"/>
            <w:vAlign w:val="center"/>
          </w:tcPr>
          <w:p w:rsidR="00E96CD4" w:rsidRDefault="00D15289">
            <w:pPr>
              <w:spacing w:line="390" w:lineRule="atLeast"/>
              <w:jc w:val="center"/>
              <w:rPr>
                <w:rFonts w:ascii="宋体" w:eastAsia="宋体" w:hAnsi="宋体"/>
                <w:sz w:val="24"/>
                <w:szCs w:val="24"/>
              </w:rPr>
            </w:pPr>
            <w:r>
              <w:rPr>
                <w:rFonts w:ascii="宋体" w:eastAsia="宋体" w:hAnsi="宋体" w:hint="eastAsia"/>
                <w:sz w:val="24"/>
                <w:szCs w:val="24"/>
              </w:rPr>
              <w:t>开工时间</w:t>
            </w:r>
          </w:p>
        </w:tc>
        <w:tc>
          <w:tcPr>
            <w:tcW w:w="1706" w:type="dxa"/>
            <w:vAlign w:val="center"/>
          </w:tcPr>
          <w:p w:rsidR="00E96CD4" w:rsidRDefault="00D15289">
            <w:pPr>
              <w:jc w:val="center"/>
              <w:rPr>
                <w:rFonts w:ascii="宋体" w:eastAsia="宋体" w:hAnsi="宋体"/>
                <w:sz w:val="24"/>
                <w:szCs w:val="24"/>
              </w:rPr>
            </w:pPr>
            <w:r>
              <w:rPr>
                <w:rFonts w:ascii="宋体" w:eastAsia="宋体" w:hAnsi="宋体" w:hint="eastAsia"/>
                <w:sz w:val="24"/>
                <w:szCs w:val="24"/>
              </w:rPr>
              <w:t>2016年5月</w:t>
            </w:r>
          </w:p>
        </w:tc>
        <w:tc>
          <w:tcPr>
            <w:tcW w:w="1701" w:type="dxa"/>
            <w:vAlign w:val="center"/>
          </w:tcPr>
          <w:p w:rsidR="00E96CD4" w:rsidRDefault="00D15289">
            <w:pPr>
              <w:jc w:val="center"/>
              <w:rPr>
                <w:rFonts w:ascii="宋体" w:eastAsia="宋体" w:hAnsi="宋体"/>
                <w:sz w:val="24"/>
                <w:szCs w:val="24"/>
              </w:rPr>
            </w:pPr>
            <w:r>
              <w:rPr>
                <w:rFonts w:ascii="宋体" w:eastAsia="宋体" w:hAnsi="宋体" w:hint="eastAsia"/>
                <w:sz w:val="24"/>
                <w:szCs w:val="24"/>
              </w:rPr>
              <w:t>试运行时间</w:t>
            </w:r>
          </w:p>
        </w:tc>
        <w:tc>
          <w:tcPr>
            <w:tcW w:w="2631" w:type="dxa"/>
            <w:vAlign w:val="center"/>
          </w:tcPr>
          <w:p w:rsidR="00E96CD4" w:rsidRDefault="00AA13FC">
            <w:pPr>
              <w:jc w:val="center"/>
              <w:rPr>
                <w:rFonts w:ascii="宋体" w:eastAsia="宋体" w:hAnsi="宋体"/>
                <w:sz w:val="24"/>
                <w:szCs w:val="24"/>
              </w:rPr>
            </w:pPr>
            <w:r>
              <w:rPr>
                <w:rFonts w:ascii="宋体" w:eastAsia="宋体" w:hAnsi="宋体" w:hint="eastAsia"/>
                <w:sz w:val="24"/>
                <w:szCs w:val="24"/>
              </w:rPr>
              <w:t>2018</w:t>
            </w:r>
            <w:r w:rsidR="00D15289">
              <w:rPr>
                <w:rFonts w:ascii="宋体" w:eastAsia="宋体" w:hAnsi="宋体" w:hint="eastAsia"/>
                <w:sz w:val="24"/>
                <w:szCs w:val="24"/>
              </w:rPr>
              <w:t>年</w:t>
            </w:r>
            <w:r>
              <w:rPr>
                <w:rFonts w:ascii="宋体" w:eastAsia="宋体" w:hAnsi="宋体" w:hint="eastAsia"/>
                <w:sz w:val="24"/>
                <w:szCs w:val="24"/>
              </w:rPr>
              <w:t>7</w:t>
            </w:r>
            <w:r w:rsidR="00D15289">
              <w:rPr>
                <w:rFonts w:ascii="宋体" w:eastAsia="宋体" w:hAnsi="宋体" w:hint="eastAsia"/>
                <w:sz w:val="24"/>
                <w:szCs w:val="24"/>
              </w:rPr>
              <w:t>月</w:t>
            </w:r>
          </w:p>
        </w:tc>
      </w:tr>
    </w:tbl>
    <w:p w:rsidR="00E96CD4" w:rsidRDefault="00D15289">
      <w:pPr>
        <w:pStyle w:val="3"/>
        <w:spacing w:line="360" w:lineRule="auto"/>
      </w:pPr>
      <w:bookmarkStart w:id="16" w:name="_Toc496979001"/>
      <w:bookmarkStart w:id="17" w:name="_Toc497001437"/>
      <w:bookmarkStart w:id="18" w:name="_Toc522522175"/>
      <w:r>
        <w:rPr>
          <w:rFonts w:hint="eastAsia"/>
        </w:rPr>
        <w:t>2.1.2地理位置及周边情况</w:t>
      </w:r>
      <w:bookmarkEnd w:id="16"/>
      <w:bookmarkEnd w:id="17"/>
      <w:bookmarkEnd w:id="18"/>
    </w:p>
    <w:p w:rsidR="00E96CD4" w:rsidRDefault="00D15289">
      <w:pPr>
        <w:spacing w:line="360" w:lineRule="auto"/>
        <w:ind w:firstLineChars="200" w:firstLine="480"/>
        <w:rPr>
          <w:rFonts w:ascii="Times New Roman" w:eastAsia="宋体" w:hAnsi="Times New Roman" w:cs="Times New Roman"/>
          <w:sz w:val="24"/>
          <w:szCs w:val="24"/>
        </w:rPr>
      </w:pPr>
      <w:r>
        <w:rPr>
          <w:rFonts w:ascii="宋体" w:eastAsia="宋体" w:hAnsi="宋体" w:hint="eastAsia"/>
          <w:bCs/>
          <w:sz w:val="24"/>
          <w:szCs w:val="24"/>
        </w:rPr>
        <w:t>河北北方学院附属第二医院位于张家口市宣化区清远路92号</w:t>
      </w:r>
      <w:r>
        <w:rPr>
          <w:rFonts w:ascii="Times New Roman" w:eastAsia="宋体" w:hAnsi="Times New Roman" w:cs="Times New Roman"/>
          <w:sz w:val="24"/>
          <w:szCs w:val="24"/>
        </w:rPr>
        <w:t>。</w:t>
      </w:r>
      <w:r>
        <w:rPr>
          <w:rFonts w:ascii="Times New Roman" w:eastAsia="宋体" w:hAnsi="Times New Roman" w:cs="Times New Roman" w:hint="eastAsia"/>
          <w:sz w:val="24"/>
          <w:szCs w:val="24"/>
        </w:rPr>
        <w:t>本次技改项目位于</w:t>
      </w:r>
      <w:r>
        <w:rPr>
          <w:rFonts w:ascii="宋体" w:eastAsia="宋体" w:hAnsi="宋体" w:hint="eastAsia"/>
          <w:sz w:val="24"/>
          <w:szCs w:val="24"/>
        </w:rPr>
        <w:t>河北北方学院附属第二医院院内，距离最近的敏感点主要为医院的住院楼和门诊楼。</w:t>
      </w:r>
    </w:p>
    <w:p w:rsidR="00E96CD4" w:rsidRDefault="00D15289">
      <w:pPr>
        <w:spacing w:line="360" w:lineRule="auto"/>
        <w:ind w:leftChars="228" w:left="959" w:hangingChars="200" w:hanging="480"/>
        <w:rPr>
          <w:rFonts w:ascii="Times New Roman" w:eastAsia="宋体" w:hAnsi="Times New Roman" w:cs="Times New Roman"/>
          <w:sz w:val="24"/>
          <w:szCs w:val="24"/>
        </w:rPr>
      </w:pPr>
      <w:r>
        <w:rPr>
          <w:rFonts w:ascii="Times New Roman" w:eastAsia="宋体" w:hAnsi="Times New Roman" w:cs="Times New Roman" w:hint="eastAsia"/>
          <w:sz w:val="24"/>
          <w:szCs w:val="24"/>
        </w:rPr>
        <w:t>厂址地理位置</w:t>
      </w:r>
      <w:r>
        <w:rPr>
          <w:rFonts w:ascii="Times New Roman" w:eastAsia="宋体" w:hAnsi="Times New Roman" w:cs="Times New Roman"/>
          <w:sz w:val="24"/>
          <w:szCs w:val="24"/>
        </w:rPr>
        <w:t>见附图</w:t>
      </w:r>
      <w:r>
        <w:rPr>
          <w:rFonts w:ascii="Times New Roman" w:eastAsia="宋体" w:hAnsi="Times New Roman" w:cs="Times New Roman"/>
          <w:sz w:val="24"/>
          <w:szCs w:val="24"/>
        </w:rPr>
        <w:t>1</w:t>
      </w:r>
      <w:r>
        <w:rPr>
          <w:rFonts w:ascii="Times New Roman" w:eastAsia="宋体" w:hAnsi="Times New Roman" w:cs="Times New Roman" w:hint="eastAsia"/>
          <w:sz w:val="24"/>
          <w:szCs w:val="24"/>
        </w:rPr>
        <w:t>；周边关系见附图</w:t>
      </w:r>
      <w:r>
        <w:rPr>
          <w:rFonts w:ascii="Times New Roman" w:eastAsia="宋体" w:hAnsi="Times New Roman" w:cs="Times New Roman" w:hint="eastAsia"/>
          <w:sz w:val="24"/>
          <w:szCs w:val="24"/>
        </w:rPr>
        <w:t xml:space="preserve">2 </w:t>
      </w:r>
      <w:r>
        <w:rPr>
          <w:rFonts w:ascii="Times New Roman" w:eastAsia="宋体" w:hAnsi="Times New Roman" w:cs="Times New Roman" w:hint="eastAsia"/>
          <w:noProof/>
          <w:sz w:val="24"/>
          <w:szCs w:val="24"/>
        </w:rPr>
        <w:drawing>
          <wp:inline distT="0" distB="0" distL="114300" distR="114300">
            <wp:extent cx="4211320" cy="2550795"/>
            <wp:effectExtent l="0" t="0" r="17780" b="1905"/>
            <wp:docPr id="3" name="图片 3" descr="QQ截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截图1"/>
                    <pic:cNvPicPr>
                      <a:picLocks noChangeAspect="1"/>
                    </pic:cNvPicPr>
                  </pic:nvPicPr>
                  <pic:blipFill>
                    <a:blip r:embed="rId10" cstate="print"/>
                    <a:stretch>
                      <a:fillRect/>
                    </a:stretch>
                  </pic:blipFill>
                  <pic:spPr>
                    <a:xfrm>
                      <a:off x="0" y="0"/>
                      <a:ext cx="4211320" cy="2550795"/>
                    </a:xfrm>
                    <a:prstGeom prst="rect">
                      <a:avLst/>
                    </a:prstGeom>
                  </pic:spPr>
                </pic:pic>
              </a:graphicData>
            </a:graphic>
          </wp:inline>
        </w:drawing>
      </w:r>
    </w:p>
    <w:p w:rsidR="00E96CD4" w:rsidRDefault="00D15289">
      <w:pPr>
        <w:pStyle w:val="3"/>
        <w:spacing w:line="360" w:lineRule="auto"/>
        <w:rPr>
          <w:rFonts w:cs="宋体"/>
        </w:rPr>
      </w:pPr>
      <w:bookmarkStart w:id="19" w:name="_Toc497001438"/>
      <w:bookmarkStart w:id="20" w:name="_Toc496979002"/>
      <w:bookmarkStart w:id="21" w:name="_Toc522522176"/>
      <w:r>
        <w:rPr>
          <w:rFonts w:cs="宋体" w:hint="eastAsia"/>
        </w:rPr>
        <w:lastRenderedPageBreak/>
        <w:t>2.1.3 厂</w:t>
      </w:r>
      <w:r>
        <w:rPr>
          <w:rFonts w:cs="宋体" w:hint="eastAsia"/>
          <w:color w:val="000000" w:themeColor="text1"/>
        </w:rPr>
        <w:t>区平面布置</w:t>
      </w:r>
      <w:bookmarkEnd w:id="19"/>
      <w:bookmarkEnd w:id="20"/>
      <w:bookmarkEnd w:id="21"/>
    </w:p>
    <w:p w:rsidR="00E96CD4" w:rsidRDefault="00D15289">
      <w:pPr>
        <w:spacing w:line="360" w:lineRule="auto"/>
        <w:ind w:firstLine="480"/>
        <w:jc w:val="left"/>
        <w:rPr>
          <w:rFonts w:ascii="宋体" w:eastAsia="宋体" w:hAnsi="宋体" w:cs="宋体"/>
          <w:sz w:val="24"/>
          <w:szCs w:val="24"/>
        </w:rPr>
      </w:pPr>
      <w:r>
        <w:rPr>
          <w:rFonts w:ascii="宋体" w:eastAsia="宋体" w:hAnsi="宋体" w:cs="宋体" w:hint="eastAsia"/>
          <w:bCs/>
          <w:sz w:val="24"/>
          <w:szCs w:val="24"/>
        </w:rPr>
        <w:t>本工程在北方二院现有锅炉房内建设，占地面积300m</w:t>
      </w:r>
      <w:r>
        <w:rPr>
          <w:rFonts w:ascii="宋体" w:eastAsia="宋体" w:hAnsi="宋体" w:cs="宋体" w:hint="eastAsia"/>
          <w:bCs/>
          <w:sz w:val="24"/>
          <w:szCs w:val="24"/>
          <w:vertAlign w:val="superscript"/>
        </w:rPr>
        <w:t>2</w:t>
      </w:r>
      <w:r>
        <w:rPr>
          <w:rFonts w:ascii="宋体" w:eastAsia="宋体" w:hAnsi="宋体" w:cs="宋体" w:hint="eastAsia"/>
          <w:bCs/>
          <w:sz w:val="24"/>
          <w:szCs w:val="24"/>
        </w:rPr>
        <w:t>，锅炉房依次布置值班室、高低压配电室、锅炉、水泵间、板式换热器、蒸汽外供设施</w:t>
      </w:r>
      <w:r w:rsidR="00601DDE">
        <w:rPr>
          <w:rFonts w:ascii="宋体" w:eastAsia="宋体" w:hAnsi="宋体" w:cs="宋体" w:hint="eastAsia"/>
          <w:bCs/>
          <w:sz w:val="24"/>
          <w:szCs w:val="24"/>
        </w:rPr>
        <w:t>和软水制备装置、另一台锅炉、燃气计量间和调压站。</w:t>
      </w:r>
      <w:r>
        <w:rPr>
          <w:rFonts w:ascii="宋体" w:eastAsia="宋体" w:hAnsi="宋体" w:cs="宋体" w:hint="eastAsia"/>
          <w:sz w:val="24"/>
          <w:szCs w:val="24"/>
        </w:rPr>
        <w:t>项目平面布置图见附图2。</w:t>
      </w:r>
    </w:p>
    <w:p w:rsidR="00E96CD4" w:rsidRDefault="00D15289">
      <w:pPr>
        <w:pStyle w:val="2"/>
      </w:pPr>
      <w:bookmarkStart w:id="22" w:name="_Toc522522177"/>
      <w:r>
        <w:rPr>
          <w:rFonts w:hint="eastAsia"/>
        </w:rPr>
        <w:t>2.</w:t>
      </w:r>
      <w:r>
        <w:t>2</w:t>
      </w:r>
      <w:r>
        <w:rPr>
          <w:rFonts w:hint="eastAsia"/>
        </w:rPr>
        <w:t xml:space="preserve"> 原有工程基本情况</w:t>
      </w:r>
      <w:bookmarkEnd w:id="22"/>
    </w:p>
    <w:p w:rsidR="00E96CD4" w:rsidRDefault="00D15289">
      <w:pPr>
        <w:spacing w:line="360" w:lineRule="auto"/>
        <w:rPr>
          <w:rFonts w:ascii="宋体" w:eastAsia="宋体" w:hAnsi="宋体" w:cs="宋体"/>
          <w:bCs/>
          <w:sz w:val="24"/>
          <w:szCs w:val="24"/>
        </w:rPr>
      </w:pPr>
      <w:r>
        <w:rPr>
          <w:rFonts w:hint="eastAsia"/>
        </w:rPr>
        <w:t xml:space="preserve"> </w:t>
      </w:r>
      <w:r>
        <w:rPr>
          <w:rFonts w:eastAsia="宋体" w:hint="eastAsia"/>
        </w:rPr>
        <w:t xml:space="preserve">    </w:t>
      </w:r>
      <w:r>
        <w:rPr>
          <w:rFonts w:ascii="宋体" w:eastAsia="宋体" w:hAnsi="宋体" w:cs="宋体" w:hint="eastAsia"/>
          <w:bCs/>
          <w:sz w:val="24"/>
          <w:szCs w:val="24"/>
        </w:rPr>
        <w:t>河北北方学院附属第二医院始建于1954年，前身为宣化市人民医院、张家口医学院第二附属医院，于2004年更名为河北北方学院附属第二医院，院区位于张家口市宣化区清远路92号，占地面积37335m',现有医护人员687人，全院设有12个病区，24个临床专业科室，11个医技科室和9个教研科室，床位500张，日均门诊量约1000</w:t>
      </w:r>
      <w:r w:rsidR="00465C87">
        <w:rPr>
          <w:rFonts w:ascii="宋体" w:eastAsia="宋体" w:hAnsi="宋体" w:cs="宋体" w:hint="eastAsia"/>
          <w:bCs/>
          <w:sz w:val="24"/>
          <w:szCs w:val="24"/>
        </w:rPr>
        <w:t>人次，是一所省级综合性医院。医院原</w:t>
      </w:r>
      <w:r>
        <w:rPr>
          <w:rFonts w:ascii="宋体" w:eastAsia="宋体" w:hAnsi="宋体" w:cs="宋体" w:hint="eastAsia"/>
          <w:bCs/>
          <w:sz w:val="24"/>
          <w:szCs w:val="24"/>
        </w:rPr>
        <w:t>有锅炉房占地面积</w:t>
      </w:r>
      <w:r w:rsidR="00601DDE">
        <w:rPr>
          <w:rFonts w:ascii="宋体" w:eastAsia="宋体" w:hAnsi="宋体" w:cs="宋体" w:hint="eastAsia"/>
          <w:bCs/>
          <w:sz w:val="24"/>
          <w:szCs w:val="24"/>
        </w:rPr>
        <w:t>300平方米</w:t>
      </w:r>
      <w:r w:rsidR="00465C87">
        <w:rPr>
          <w:rFonts w:ascii="宋体" w:eastAsia="宋体" w:hAnsi="宋体" w:cs="宋体" w:hint="eastAsia"/>
          <w:bCs/>
          <w:sz w:val="24"/>
          <w:szCs w:val="24"/>
        </w:rPr>
        <w:t>，配备</w:t>
      </w:r>
      <w:r>
        <w:rPr>
          <w:rFonts w:ascii="宋体" w:eastAsia="宋体" w:hAnsi="宋体" w:cs="宋体" w:hint="eastAsia"/>
          <w:bCs/>
          <w:sz w:val="24"/>
          <w:szCs w:val="24"/>
        </w:rPr>
        <w:t>2台6t/h燃煤锅炉，供应全院的冬季采暖用热以及供应室消毒使用的蒸汽。医院的《河北北方学院附属第二医院住院楼</w:t>
      </w:r>
      <w:r w:rsidR="00465C87">
        <w:rPr>
          <w:rFonts w:ascii="宋体" w:eastAsia="宋体" w:hAnsi="宋体" w:cs="宋体" w:hint="eastAsia"/>
          <w:bCs/>
          <w:sz w:val="24"/>
          <w:szCs w:val="24"/>
        </w:rPr>
        <w:t>项目</w:t>
      </w:r>
      <w:r>
        <w:rPr>
          <w:rFonts w:ascii="宋体" w:eastAsia="宋体" w:hAnsi="宋体" w:cs="宋体" w:hint="eastAsia"/>
          <w:bCs/>
          <w:sz w:val="24"/>
          <w:szCs w:val="24"/>
        </w:rPr>
        <w:t>环评报告表》于2007年</w:t>
      </w:r>
      <w:r w:rsidR="00465C87">
        <w:rPr>
          <w:rFonts w:ascii="宋体" w:eastAsia="宋体" w:hAnsi="宋体" w:cs="宋体" w:hint="eastAsia"/>
          <w:bCs/>
          <w:sz w:val="24"/>
          <w:szCs w:val="24"/>
        </w:rPr>
        <w:t>9月21日</w:t>
      </w:r>
      <w:r>
        <w:rPr>
          <w:rFonts w:ascii="宋体" w:eastAsia="宋体" w:hAnsi="宋体" w:cs="宋体" w:hint="eastAsia"/>
          <w:bCs/>
          <w:sz w:val="24"/>
          <w:szCs w:val="24"/>
        </w:rPr>
        <w:t xml:space="preserve">由原河北省环境保护局以冀环表[2007]273号批复，并于2012年由河北省环境保护厅以冀环评函[2012]1004号验收，《河北北方学院附属第二医院新建供应室工程环评报告表》于2014 </w:t>
      </w:r>
      <w:r w:rsidR="0072082F">
        <w:rPr>
          <w:rFonts w:ascii="宋体" w:eastAsia="宋体" w:hAnsi="宋体" w:cs="宋体" w:hint="eastAsia"/>
          <w:bCs/>
          <w:sz w:val="24"/>
          <w:szCs w:val="24"/>
        </w:rPr>
        <w:t>年由张家口市宣化区环境保护局批复。两个环评报告中内容包括医院原</w:t>
      </w:r>
      <w:r>
        <w:rPr>
          <w:rFonts w:ascii="宋体" w:eastAsia="宋体" w:hAnsi="宋体" w:cs="宋体" w:hint="eastAsia"/>
          <w:bCs/>
          <w:sz w:val="24"/>
          <w:szCs w:val="24"/>
        </w:rPr>
        <w:t>有的2台6t燃煤锅炉。</w:t>
      </w:r>
    </w:p>
    <w:p w:rsidR="00E96CD4" w:rsidRDefault="00D15289">
      <w:pPr>
        <w:spacing w:line="360" w:lineRule="auto"/>
        <w:jc w:val="center"/>
        <w:rPr>
          <w:rFonts w:ascii="宋体" w:eastAsia="宋体" w:hAnsi="宋体" w:cs="宋体"/>
          <w:b/>
          <w:sz w:val="24"/>
          <w:szCs w:val="24"/>
        </w:rPr>
      </w:pPr>
      <w:r>
        <w:rPr>
          <w:rFonts w:ascii="宋体" w:eastAsia="宋体" w:hAnsi="宋体" w:cs="宋体" w:hint="eastAsia"/>
          <w:b/>
          <w:sz w:val="24"/>
          <w:szCs w:val="24"/>
        </w:rPr>
        <w:t>医院原有工程主要污染物年排放量</w:t>
      </w:r>
    </w:p>
    <w:tbl>
      <w:tblPr>
        <w:tblStyle w:val="af8"/>
        <w:tblW w:w="8522" w:type="dxa"/>
        <w:tblLayout w:type="fixed"/>
        <w:tblLook w:val="04A0"/>
      </w:tblPr>
      <w:tblGrid>
        <w:gridCol w:w="1217"/>
        <w:gridCol w:w="1217"/>
        <w:gridCol w:w="1217"/>
        <w:gridCol w:w="1217"/>
        <w:gridCol w:w="1218"/>
        <w:gridCol w:w="1218"/>
        <w:gridCol w:w="1218"/>
      </w:tblGrid>
      <w:tr w:rsidR="00E96CD4">
        <w:trPr>
          <w:trHeight w:val="422"/>
        </w:trPr>
        <w:tc>
          <w:tcPr>
            <w:tcW w:w="1217" w:type="dxa"/>
            <w:vAlign w:val="center"/>
          </w:tcPr>
          <w:p w:rsidR="00E96CD4" w:rsidRDefault="00D15289">
            <w:pPr>
              <w:jc w:val="center"/>
              <w:rPr>
                <w:rFonts w:eastAsia="宋体"/>
                <w:b/>
                <w:bCs/>
              </w:rPr>
            </w:pPr>
            <w:r>
              <w:rPr>
                <w:rFonts w:eastAsia="宋体" w:hint="eastAsia"/>
                <w:b/>
                <w:bCs/>
              </w:rPr>
              <w:t>项目</w:t>
            </w:r>
          </w:p>
        </w:tc>
        <w:tc>
          <w:tcPr>
            <w:tcW w:w="3651" w:type="dxa"/>
            <w:gridSpan w:val="3"/>
            <w:vAlign w:val="center"/>
          </w:tcPr>
          <w:p w:rsidR="00E96CD4" w:rsidRDefault="00D15289">
            <w:pPr>
              <w:jc w:val="center"/>
              <w:rPr>
                <w:rFonts w:eastAsia="宋体"/>
                <w:b/>
                <w:bCs/>
              </w:rPr>
            </w:pPr>
            <w:r>
              <w:rPr>
                <w:rFonts w:eastAsia="宋体" w:hint="eastAsia"/>
                <w:b/>
                <w:bCs/>
              </w:rPr>
              <w:t>废气</w:t>
            </w:r>
          </w:p>
        </w:tc>
        <w:tc>
          <w:tcPr>
            <w:tcW w:w="2436" w:type="dxa"/>
            <w:gridSpan w:val="2"/>
            <w:vAlign w:val="center"/>
          </w:tcPr>
          <w:p w:rsidR="00E96CD4" w:rsidRDefault="00D15289">
            <w:pPr>
              <w:jc w:val="center"/>
              <w:rPr>
                <w:rFonts w:eastAsia="宋体"/>
                <w:b/>
                <w:bCs/>
              </w:rPr>
            </w:pPr>
            <w:r>
              <w:rPr>
                <w:rFonts w:eastAsia="宋体" w:hint="eastAsia"/>
                <w:b/>
                <w:bCs/>
              </w:rPr>
              <w:t>废水</w:t>
            </w:r>
          </w:p>
        </w:tc>
        <w:tc>
          <w:tcPr>
            <w:tcW w:w="1218" w:type="dxa"/>
            <w:vMerge w:val="restart"/>
            <w:vAlign w:val="center"/>
          </w:tcPr>
          <w:p w:rsidR="00E96CD4" w:rsidRDefault="00D15289">
            <w:pPr>
              <w:jc w:val="center"/>
              <w:rPr>
                <w:rFonts w:eastAsia="宋体"/>
              </w:rPr>
            </w:pPr>
            <w:r>
              <w:rPr>
                <w:rFonts w:eastAsia="宋体" w:hint="eastAsia"/>
                <w:b/>
                <w:bCs/>
              </w:rPr>
              <w:t>固体废物</w:t>
            </w:r>
          </w:p>
        </w:tc>
      </w:tr>
      <w:tr w:rsidR="00E96CD4">
        <w:trPr>
          <w:trHeight w:val="90"/>
        </w:trPr>
        <w:tc>
          <w:tcPr>
            <w:tcW w:w="1217" w:type="dxa"/>
            <w:vAlign w:val="center"/>
          </w:tcPr>
          <w:p w:rsidR="00E96CD4" w:rsidRDefault="00D15289">
            <w:pPr>
              <w:jc w:val="center"/>
              <w:rPr>
                <w:rFonts w:eastAsia="宋体"/>
              </w:rPr>
            </w:pPr>
            <w:r>
              <w:rPr>
                <w:rFonts w:eastAsia="宋体" w:hint="eastAsia"/>
              </w:rPr>
              <w:t>污染物</w:t>
            </w:r>
          </w:p>
        </w:tc>
        <w:tc>
          <w:tcPr>
            <w:tcW w:w="1217" w:type="dxa"/>
            <w:vAlign w:val="center"/>
          </w:tcPr>
          <w:p w:rsidR="00E96CD4" w:rsidRDefault="00D15289">
            <w:pPr>
              <w:jc w:val="center"/>
              <w:rPr>
                <w:rFonts w:eastAsia="宋体"/>
              </w:rPr>
            </w:pPr>
            <w:r>
              <w:rPr>
                <w:rFonts w:eastAsia="宋体" w:hint="eastAsia"/>
              </w:rPr>
              <w:t>颗粒物</w:t>
            </w:r>
          </w:p>
        </w:tc>
        <w:tc>
          <w:tcPr>
            <w:tcW w:w="1217" w:type="dxa"/>
            <w:vAlign w:val="center"/>
          </w:tcPr>
          <w:p w:rsidR="00E96CD4" w:rsidRDefault="00D15289">
            <w:pPr>
              <w:spacing w:line="400" w:lineRule="exact"/>
              <w:jc w:val="center"/>
              <w:rPr>
                <w:sz w:val="24"/>
                <w:szCs w:val="24"/>
              </w:rPr>
            </w:pPr>
            <w:r>
              <w:rPr>
                <w:rFonts w:ascii="宋体" w:eastAsia="宋体" w:hAnsi="宋体" w:cs="宋体" w:hint="eastAsia"/>
                <w:sz w:val="24"/>
                <w:szCs w:val="24"/>
              </w:rPr>
              <w:t>SO</w:t>
            </w:r>
            <w:r>
              <w:rPr>
                <w:rFonts w:ascii="宋体" w:eastAsia="宋体" w:hAnsi="宋体" w:cs="宋体" w:hint="eastAsia"/>
                <w:sz w:val="24"/>
                <w:szCs w:val="24"/>
                <w:vertAlign w:val="subscript"/>
              </w:rPr>
              <w:t>2</w:t>
            </w:r>
          </w:p>
        </w:tc>
        <w:tc>
          <w:tcPr>
            <w:tcW w:w="1217" w:type="dxa"/>
            <w:vAlign w:val="center"/>
          </w:tcPr>
          <w:p w:rsidR="00E96CD4" w:rsidRDefault="00D15289">
            <w:pPr>
              <w:jc w:val="center"/>
              <w:rPr>
                <w:sz w:val="24"/>
                <w:szCs w:val="24"/>
              </w:rPr>
            </w:pPr>
            <w:r>
              <w:rPr>
                <w:rFonts w:ascii="宋体" w:eastAsia="宋体" w:hAnsi="宋体" w:cs="宋体" w:hint="eastAsia"/>
                <w:sz w:val="24"/>
                <w:szCs w:val="24"/>
              </w:rPr>
              <w:t>NO</w:t>
            </w:r>
            <w:r>
              <w:rPr>
                <w:rFonts w:ascii="宋体" w:eastAsia="宋体" w:hAnsi="宋体" w:cs="宋体" w:hint="eastAsia"/>
                <w:sz w:val="24"/>
                <w:szCs w:val="24"/>
                <w:vertAlign w:val="subscript"/>
              </w:rPr>
              <w:t>X</w:t>
            </w:r>
          </w:p>
        </w:tc>
        <w:tc>
          <w:tcPr>
            <w:tcW w:w="1218" w:type="dxa"/>
            <w:vAlign w:val="center"/>
          </w:tcPr>
          <w:p w:rsidR="00E96CD4" w:rsidRDefault="00D15289">
            <w:pPr>
              <w:jc w:val="center"/>
              <w:rPr>
                <w:rFonts w:ascii="宋体" w:eastAsia="宋体" w:hAnsi="宋体" w:cs="宋体"/>
                <w:sz w:val="24"/>
                <w:szCs w:val="24"/>
              </w:rPr>
            </w:pPr>
            <w:r>
              <w:rPr>
                <w:rFonts w:ascii="宋体" w:eastAsia="宋体" w:hAnsi="宋体" w:cs="宋体" w:hint="eastAsia"/>
                <w:sz w:val="24"/>
                <w:szCs w:val="24"/>
              </w:rPr>
              <w:t>COD</w:t>
            </w:r>
          </w:p>
        </w:tc>
        <w:tc>
          <w:tcPr>
            <w:tcW w:w="1218" w:type="dxa"/>
            <w:vAlign w:val="center"/>
          </w:tcPr>
          <w:p w:rsidR="00E96CD4" w:rsidRDefault="00D15289">
            <w:pPr>
              <w:jc w:val="center"/>
              <w:rPr>
                <w:rFonts w:ascii="宋体" w:eastAsia="宋体" w:hAnsi="宋体" w:cs="宋体"/>
                <w:sz w:val="24"/>
                <w:szCs w:val="24"/>
              </w:rPr>
            </w:pPr>
            <w:r>
              <w:rPr>
                <w:rFonts w:ascii="宋体" w:eastAsia="宋体" w:hAnsi="宋体" w:cs="宋体" w:hint="eastAsia"/>
                <w:sz w:val="24"/>
                <w:szCs w:val="24"/>
              </w:rPr>
              <w:t>NH</w:t>
            </w:r>
            <w:r>
              <w:rPr>
                <w:rFonts w:ascii="宋体" w:eastAsia="宋体" w:hAnsi="宋体" w:cs="宋体" w:hint="eastAsia"/>
                <w:sz w:val="24"/>
                <w:szCs w:val="24"/>
                <w:vertAlign w:val="subscript"/>
              </w:rPr>
              <w:t>3</w:t>
            </w:r>
            <w:r>
              <w:rPr>
                <w:rFonts w:ascii="宋体" w:eastAsia="宋体" w:hAnsi="宋体" w:cs="宋体" w:hint="eastAsia"/>
                <w:sz w:val="24"/>
                <w:szCs w:val="24"/>
              </w:rPr>
              <w:t>-N</w:t>
            </w:r>
          </w:p>
        </w:tc>
        <w:tc>
          <w:tcPr>
            <w:tcW w:w="1218" w:type="dxa"/>
            <w:vMerge/>
            <w:vAlign w:val="center"/>
          </w:tcPr>
          <w:p w:rsidR="00E96CD4" w:rsidRDefault="00E96CD4">
            <w:pPr>
              <w:jc w:val="center"/>
            </w:pPr>
          </w:p>
        </w:tc>
      </w:tr>
      <w:tr w:rsidR="00E96CD4">
        <w:tc>
          <w:tcPr>
            <w:tcW w:w="1217" w:type="dxa"/>
            <w:vAlign w:val="center"/>
          </w:tcPr>
          <w:p w:rsidR="00E96CD4" w:rsidRDefault="00D15289">
            <w:pPr>
              <w:jc w:val="center"/>
              <w:rPr>
                <w:rFonts w:eastAsia="宋体"/>
              </w:rPr>
            </w:pPr>
            <w:r>
              <w:rPr>
                <w:rFonts w:eastAsia="宋体" w:hint="eastAsia"/>
              </w:rPr>
              <w:t>总计</w:t>
            </w:r>
          </w:p>
        </w:tc>
        <w:tc>
          <w:tcPr>
            <w:tcW w:w="1217" w:type="dxa"/>
            <w:vAlign w:val="center"/>
          </w:tcPr>
          <w:p w:rsidR="00E96CD4" w:rsidRDefault="00D15289">
            <w:pPr>
              <w:jc w:val="center"/>
              <w:rPr>
                <w:rFonts w:ascii="宋体" w:eastAsia="宋体" w:hAnsi="宋体" w:cs="宋体"/>
                <w:sz w:val="24"/>
                <w:szCs w:val="24"/>
              </w:rPr>
            </w:pPr>
            <w:r>
              <w:rPr>
                <w:rFonts w:ascii="宋体" w:eastAsia="宋体" w:hAnsi="宋体" w:cs="宋体" w:hint="eastAsia"/>
                <w:sz w:val="24"/>
                <w:szCs w:val="24"/>
              </w:rPr>
              <w:t>3.92</w:t>
            </w:r>
          </w:p>
        </w:tc>
        <w:tc>
          <w:tcPr>
            <w:tcW w:w="1217" w:type="dxa"/>
            <w:vAlign w:val="center"/>
          </w:tcPr>
          <w:p w:rsidR="00E96CD4" w:rsidRDefault="00D15289">
            <w:pPr>
              <w:jc w:val="center"/>
              <w:rPr>
                <w:rFonts w:ascii="宋体" w:eastAsia="宋体" w:hAnsi="宋体" w:cs="宋体"/>
                <w:sz w:val="24"/>
                <w:szCs w:val="24"/>
              </w:rPr>
            </w:pPr>
            <w:r>
              <w:rPr>
                <w:rFonts w:ascii="宋体" w:eastAsia="宋体" w:hAnsi="宋体" w:cs="宋体" w:hint="eastAsia"/>
                <w:sz w:val="24"/>
                <w:szCs w:val="24"/>
              </w:rPr>
              <w:t>28.31</w:t>
            </w:r>
          </w:p>
        </w:tc>
        <w:tc>
          <w:tcPr>
            <w:tcW w:w="1217" w:type="dxa"/>
            <w:vAlign w:val="center"/>
          </w:tcPr>
          <w:p w:rsidR="00E96CD4" w:rsidRDefault="00D15289">
            <w:pPr>
              <w:jc w:val="center"/>
              <w:rPr>
                <w:rFonts w:ascii="宋体" w:eastAsia="宋体" w:hAnsi="宋体" w:cs="宋体"/>
                <w:sz w:val="24"/>
                <w:szCs w:val="24"/>
              </w:rPr>
            </w:pPr>
            <w:r>
              <w:rPr>
                <w:rFonts w:ascii="宋体" w:eastAsia="宋体" w:hAnsi="宋体" w:cs="宋体" w:hint="eastAsia"/>
                <w:sz w:val="24"/>
                <w:szCs w:val="24"/>
              </w:rPr>
              <w:t>29.90</w:t>
            </w:r>
          </w:p>
        </w:tc>
        <w:tc>
          <w:tcPr>
            <w:tcW w:w="1218" w:type="dxa"/>
            <w:vAlign w:val="center"/>
          </w:tcPr>
          <w:p w:rsidR="00E96CD4" w:rsidRDefault="00D15289">
            <w:pPr>
              <w:jc w:val="center"/>
              <w:rPr>
                <w:rFonts w:ascii="宋体" w:eastAsia="宋体" w:hAnsi="宋体" w:cs="宋体"/>
                <w:sz w:val="24"/>
                <w:szCs w:val="24"/>
              </w:rPr>
            </w:pPr>
            <w:r>
              <w:rPr>
                <w:rFonts w:ascii="宋体" w:eastAsia="宋体" w:hAnsi="宋体" w:cs="宋体" w:hint="eastAsia"/>
                <w:sz w:val="24"/>
                <w:szCs w:val="24"/>
              </w:rPr>
              <w:t>18.85</w:t>
            </w:r>
          </w:p>
        </w:tc>
        <w:tc>
          <w:tcPr>
            <w:tcW w:w="1218" w:type="dxa"/>
            <w:vAlign w:val="center"/>
          </w:tcPr>
          <w:p w:rsidR="00E96CD4" w:rsidRDefault="00D15289">
            <w:pPr>
              <w:jc w:val="center"/>
              <w:rPr>
                <w:rFonts w:ascii="宋体" w:eastAsia="宋体" w:hAnsi="宋体" w:cs="宋体"/>
                <w:sz w:val="24"/>
                <w:szCs w:val="24"/>
              </w:rPr>
            </w:pPr>
            <w:r>
              <w:rPr>
                <w:rFonts w:ascii="宋体" w:eastAsia="宋体" w:hAnsi="宋体" w:cs="宋体" w:hint="eastAsia"/>
                <w:sz w:val="24"/>
                <w:szCs w:val="24"/>
              </w:rPr>
              <w:t>1.03</w:t>
            </w:r>
          </w:p>
        </w:tc>
        <w:tc>
          <w:tcPr>
            <w:tcW w:w="1218" w:type="dxa"/>
            <w:vAlign w:val="center"/>
          </w:tcPr>
          <w:p w:rsidR="00E96CD4" w:rsidRDefault="00D15289">
            <w:pPr>
              <w:jc w:val="center"/>
              <w:rPr>
                <w:rFonts w:ascii="宋体" w:eastAsia="宋体" w:hAnsi="宋体" w:cs="宋体"/>
                <w:sz w:val="24"/>
                <w:szCs w:val="24"/>
              </w:rPr>
            </w:pPr>
            <w:r>
              <w:rPr>
                <w:rFonts w:ascii="宋体" w:eastAsia="宋体" w:hAnsi="宋体" w:cs="宋体" w:hint="eastAsia"/>
                <w:sz w:val="24"/>
                <w:szCs w:val="24"/>
              </w:rPr>
              <w:t>0</w:t>
            </w:r>
          </w:p>
        </w:tc>
      </w:tr>
    </w:tbl>
    <w:p w:rsidR="00E96CD4" w:rsidRDefault="00D15289">
      <w:pPr>
        <w:pStyle w:val="2"/>
        <w:spacing w:line="360" w:lineRule="auto"/>
      </w:pPr>
      <w:bookmarkStart w:id="23" w:name="_Toc522522178"/>
      <w:r>
        <w:rPr>
          <w:rFonts w:hint="eastAsia"/>
        </w:rPr>
        <w:t>2.3技改项目基本情况</w:t>
      </w:r>
      <w:bookmarkEnd w:id="23"/>
    </w:p>
    <w:p w:rsidR="00E96CD4" w:rsidRDefault="00D15289">
      <w:pPr>
        <w:spacing w:line="360" w:lineRule="auto"/>
        <w:rPr>
          <w:rFonts w:ascii="宋体" w:eastAsia="宋体" w:hAnsi="宋体" w:cs="宋体"/>
          <w:sz w:val="24"/>
          <w:szCs w:val="24"/>
        </w:rPr>
      </w:pPr>
      <w:r>
        <w:rPr>
          <w:rFonts w:ascii="宋体" w:eastAsia="宋体" w:hAnsi="宋体" w:cs="宋体" w:hint="eastAsia"/>
          <w:sz w:val="24"/>
          <w:szCs w:val="24"/>
        </w:rPr>
        <w:t>2.3.1技改内容及规模</w:t>
      </w:r>
    </w:p>
    <w:p w:rsidR="00E96CD4" w:rsidRDefault="00D1528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工程在北方二院现有锅炉房内实施，对原有的燃煤锅炉进行改造，拆除原有燃煤的炉膛，安装用于燃气的炉膛，新增燃气燃烧器和防爆门设施，利旧原有的软水制备设备、二次管网及循环泵、蒸汽外供设施、供配电设施，配套建设燃气管网调</w:t>
      </w:r>
      <w:r w:rsidR="0072082F">
        <w:rPr>
          <w:rFonts w:ascii="宋体" w:eastAsia="宋体" w:hAnsi="宋体" w:cs="宋体" w:hint="eastAsia"/>
          <w:sz w:val="24"/>
          <w:szCs w:val="24"/>
        </w:rPr>
        <w:t>压站，燃气由张家口市宣化金鸿燃气有限公司供应。</w:t>
      </w:r>
    </w:p>
    <w:p w:rsidR="00E96CD4" w:rsidRDefault="00D15289">
      <w:pPr>
        <w:spacing w:line="360" w:lineRule="auto"/>
        <w:rPr>
          <w:rFonts w:ascii="宋体" w:eastAsia="宋体" w:hAnsi="宋体" w:cs="宋体"/>
          <w:sz w:val="24"/>
          <w:szCs w:val="24"/>
        </w:rPr>
      </w:pPr>
      <w:r>
        <w:rPr>
          <w:rFonts w:ascii="宋体" w:eastAsia="宋体" w:hAnsi="宋体" w:cs="宋体" w:hint="eastAsia"/>
          <w:sz w:val="24"/>
          <w:szCs w:val="24"/>
        </w:rPr>
        <w:t>2.3.2技术经济指标</w:t>
      </w:r>
    </w:p>
    <w:p w:rsidR="00E96CD4" w:rsidRDefault="00D15289">
      <w:pPr>
        <w:spacing w:line="360" w:lineRule="auto"/>
        <w:rPr>
          <w:rFonts w:ascii="宋体" w:eastAsia="宋体" w:hAnsi="宋体" w:cs="宋体"/>
          <w:sz w:val="24"/>
          <w:szCs w:val="24"/>
        </w:rPr>
      </w:pPr>
      <w:r>
        <w:rPr>
          <w:rFonts w:ascii="宋体" w:eastAsia="宋体" w:hAnsi="宋体" w:cs="宋体" w:hint="eastAsia"/>
          <w:noProof/>
          <w:sz w:val="24"/>
          <w:szCs w:val="24"/>
        </w:rPr>
        <w:lastRenderedPageBreak/>
        <w:drawing>
          <wp:inline distT="0" distB="0" distL="114300" distR="114300">
            <wp:extent cx="5193030" cy="1237615"/>
            <wp:effectExtent l="0" t="0" r="7620" b="635"/>
            <wp:docPr id="6" name="图片 6" descr="QQ截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QQ截图2"/>
                    <pic:cNvPicPr>
                      <a:picLocks noChangeAspect="1"/>
                    </pic:cNvPicPr>
                  </pic:nvPicPr>
                  <pic:blipFill>
                    <a:blip r:embed="rId11" cstate="print"/>
                    <a:srcRect t="1516"/>
                    <a:stretch>
                      <a:fillRect/>
                    </a:stretch>
                  </pic:blipFill>
                  <pic:spPr>
                    <a:xfrm>
                      <a:off x="0" y="0"/>
                      <a:ext cx="5193030" cy="1237615"/>
                    </a:xfrm>
                    <a:prstGeom prst="rect">
                      <a:avLst/>
                    </a:prstGeom>
                  </pic:spPr>
                </pic:pic>
              </a:graphicData>
            </a:graphic>
          </wp:inline>
        </w:drawing>
      </w:r>
    </w:p>
    <w:p w:rsidR="00E96CD4" w:rsidRDefault="00D15289">
      <w:pPr>
        <w:spacing w:line="360" w:lineRule="auto"/>
        <w:rPr>
          <w:rFonts w:ascii="宋体" w:eastAsia="宋体" w:hAnsi="宋体" w:cs="宋体"/>
          <w:sz w:val="24"/>
          <w:szCs w:val="24"/>
        </w:rPr>
      </w:pPr>
      <w:r>
        <w:rPr>
          <w:rFonts w:ascii="宋体" w:eastAsia="宋体" w:hAnsi="宋体" w:cs="宋体" w:hint="eastAsia"/>
          <w:sz w:val="24"/>
          <w:szCs w:val="24"/>
        </w:rPr>
        <w:t>2.3.3主要能源消耗</w:t>
      </w:r>
    </w:p>
    <w:p w:rsidR="00E96CD4" w:rsidRDefault="0072082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本工程锅炉改造后以燃气做为燃料，本项目燃气</w:t>
      </w:r>
      <w:r w:rsidR="00D15289">
        <w:rPr>
          <w:rFonts w:ascii="宋体" w:eastAsia="宋体" w:hAnsi="宋体" w:cs="宋体" w:hint="eastAsia"/>
          <w:sz w:val="24"/>
          <w:szCs w:val="24"/>
        </w:rPr>
        <w:t>由张家口市宣化金鸿燃气有限公司供应天然气，年消耗燃气910.94万m</w:t>
      </w:r>
      <w:r w:rsidR="00D15289">
        <w:rPr>
          <w:rFonts w:ascii="宋体" w:eastAsia="宋体" w:hAnsi="宋体" w:cs="宋体" w:hint="eastAsia"/>
          <w:sz w:val="24"/>
          <w:szCs w:val="24"/>
          <w:vertAlign w:val="superscript"/>
        </w:rPr>
        <w:t>3</w:t>
      </w:r>
      <w:r w:rsidR="00D15289">
        <w:rPr>
          <w:rFonts w:ascii="宋体" w:eastAsia="宋体" w:hAnsi="宋体" w:cs="宋体" w:hint="eastAsia"/>
          <w:sz w:val="24"/>
          <w:szCs w:val="24"/>
        </w:rPr>
        <w:t>，燃气成分分析见表下表。</w:t>
      </w:r>
    </w:p>
    <w:p w:rsidR="00E96CD4" w:rsidRDefault="00D15289">
      <w:pPr>
        <w:spacing w:line="360" w:lineRule="auto"/>
        <w:jc w:val="center"/>
        <w:rPr>
          <w:rFonts w:ascii="宋体" w:eastAsia="宋体" w:hAnsi="宋体" w:cs="宋体"/>
          <w:sz w:val="24"/>
          <w:szCs w:val="24"/>
        </w:rPr>
      </w:pPr>
      <w:r>
        <w:rPr>
          <w:rFonts w:ascii="宋体" w:eastAsia="宋体" w:hAnsi="宋体" w:cs="宋体" w:hint="eastAsia"/>
          <w:sz w:val="24"/>
          <w:szCs w:val="24"/>
        </w:rPr>
        <w:t>燃气成分分析表</w:t>
      </w:r>
    </w:p>
    <w:p w:rsidR="00E96CD4" w:rsidRDefault="00D15289">
      <w:pPr>
        <w:spacing w:line="360" w:lineRule="auto"/>
        <w:rPr>
          <w:rFonts w:ascii="宋体" w:eastAsia="宋体" w:hAnsi="宋体" w:cs="宋体"/>
          <w:sz w:val="24"/>
          <w:szCs w:val="24"/>
        </w:rPr>
      </w:pPr>
      <w:r>
        <w:rPr>
          <w:rFonts w:ascii="宋体" w:eastAsia="宋体" w:hAnsi="宋体" w:cs="宋体" w:hint="eastAsia"/>
          <w:noProof/>
          <w:sz w:val="24"/>
          <w:szCs w:val="24"/>
        </w:rPr>
        <w:drawing>
          <wp:inline distT="0" distB="0" distL="114300" distR="114300">
            <wp:extent cx="5267325" cy="904875"/>
            <wp:effectExtent l="0" t="0" r="9525" b="9525"/>
            <wp:docPr id="7" name="图片 7" descr="QQ截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QQ截图3"/>
                    <pic:cNvPicPr>
                      <a:picLocks noChangeAspect="1"/>
                    </pic:cNvPicPr>
                  </pic:nvPicPr>
                  <pic:blipFill>
                    <a:blip r:embed="rId12" cstate="print"/>
                    <a:srcRect t="5714" b="3810"/>
                    <a:stretch>
                      <a:fillRect/>
                    </a:stretch>
                  </pic:blipFill>
                  <pic:spPr>
                    <a:xfrm>
                      <a:off x="0" y="0"/>
                      <a:ext cx="5267325" cy="904875"/>
                    </a:xfrm>
                    <a:prstGeom prst="rect">
                      <a:avLst/>
                    </a:prstGeom>
                  </pic:spPr>
                </pic:pic>
              </a:graphicData>
            </a:graphic>
          </wp:inline>
        </w:drawing>
      </w:r>
    </w:p>
    <w:p w:rsidR="00E96CD4" w:rsidRDefault="00D15289">
      <w:pPr>
        <w:spacing w:line="360" w:lineRule="auto"/>
        <w:rPr>
          <w:rFonts w:ascii="宋体" w:eastAsia="宋体" w:hAnsi="宋体" w:cs="宋体"/>
          <w:sz w:val="24"/>
          <w:szCs w:val="24"/>
        </w:rPr>
      </w:pPr>
      <w:r>
        <w:rPr>
          <w:rFonts w:ascii="宋体" w:eastAsia="宋体" w:hAnsi="宋体" w:cs="宋体" w:hint="eastAsia"/>
          <w:sz w:val="24"/>
          <w:szCs w:val="24"/>
        </w:rPr>
        <w:t>2.3.4主要生产设备</w:t>
      </w:r>
    </w:p>
    <w:p w:rsidR="00E96CD4" w:rsidRDefault="00D15289">
      <w:pPr>
        <w:spacing w:line="360" w:lineRule="auto"/>
        <w:rPr>
          <w:rFonts w:ascii="宋体" w:eastAsia="宋体" w:hAnsi="宋体" w:cs="宋体"/>
          <w:sz w:val="24"/>
          <w:szCs w:val="24"/>
        </w:rPr>
      </w:pPr>
      <w:r>
        <w:rPr>
          <w:rFonts w:ascii="宋体" w:eastAsia="宋体" w:hAnsi="宋体" w:cs="宋体" w:hint="eastAsia"/>
          <w:noProof/>
          <w:sz w:val="24"/>
          <w:szCs w:val="24"/>
        </w:rPr>
        <w:drawing>
          <wp:inline distT="0" distB="0" distL="114300" distR="114300">
            <wp:extent cx="5190490" cy="2276475"/>
            <wp:effectExtent l="0" t="0" r="10160" b="9525"/>
            <wp:docPr id="5" name="图片 5" descr="QQ截图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QQ截图4"/>
                    <pic:cNvPicPr>
                      <a:picLocks noChangeAspect="1"/>
                    </pic:cNvPicPr>
                  </pic:nvPicPr>
                  <pic:blipFill>
                    <a:blip r:embed="rId13" cstate="print"/>
                    <a:stretch>
                      <a:fillRect/>
                    </a:stretch>
                  </pic:blipFill>
                  <pic:spPr>
                    <a:xfrm>
                      <a:off x="0" y="0"/>
                      <a:ext cx="5190490" cy="2276475"/>
                    </a:xfrm>
                    <a:prstGeom prst="rect">
                      <a:avLst/>
                    </a:prstGeom>
                  </pic:spPr>
                </pic:pic>
              </a:graphicData>
            </a:graphic>
          </wp:inline>
        </w:drawing>
      </w:r>
    </w:p>
    <w:p w:rsidR="00E96CD4" w:rsidRDefault="00D15289">
      <w:pPr>
        <w:spacing w:line="360" w:lineRule="auto"/>
        <w:rPr>
          <w:rFonts w:ascii="宋体" w:eastAsia="宋体" w:hAnsi="宋体" w:cs="宋体"/>
          <w:sz w:val="24"/>
          <w:szCs w:val="24"/>
        </w:rPr>
      </w:pPr>
      <w:r>
        <w:rPr>
          <w:rFonts w:ascii="宋体" w:eastAsia="宋体" w:hAnsi="宋体" w:cs="宋体" w:hint="eastAsia"/>
          <w:sz w:val="24"/>
          <w:szCs w:val="24"/>
        </w:rPr>
        <w:t>2.3.5工艺流程</w:t>
      </w:r>
    </w:p>
    <w:p w:rsidR="00E96CD4" w:rsidRDefault="00D15289">
      <w:pPr>
        <w:spacing w:line="360" w:lineRule="auto"/>
        <w:rPr>
          <w:rFonts w:ascii="宋体" w:eastAsia="宋体" w:hAnsi="宋体" w:cs="宋体"/>
          <w:sz w:val="24"/>
          <w:szCs w:val="24"/>
        </w:rPr>
      </w:pPr>
      <w:r>
        <w:rPr>
          <w:rFonts w:ascii="宋体" w:eastAsia="宋体" w:hAnsi="宋体" w:cs="宋体" w:hint="eastAsia"/>
          <w:sz w:val="24"/>
          <w:szCs w:val="24"/>
        </w:rPr>
        <w:t xml:space="preserve">  1、燃气供应及调压系统</w:t>
      </w:r>
    </w:p>
    <w:p w:rsidR="00E96CD4" w:rsidRDefault="00D15289">
      <w:pPr>
        <w:spacing w:line="360" w:lineRule="auto"/>
        <w:rPr>
          <w:rFonts w:ascii="宋体" w:eastAsia="宋体" w:hAnsi="宋体" w:cs="宋体"/>
          <w:sz w:val="24"/>
          <w:szCs w:val="24"/>
        </w:rPr>
      </w:pPr>
      <w:r>
        <w:rPr>
          <w:rFonts w:ascii="宋体" w:eastAsia="宋体" w:hAnsi="宋体" w:cs="宋体" w:hint="eastAsia"/>
          <w:sz w:val="24"/>
          <w:szCs w:val="24"/>
        </w:rPr>
        <w:t xml:space="preserve">    本工程以燃气</w:t>
      </w:r>
      <w:r w:rsidR="0072082F">
        <w:rPr>
          <w:rFonts w:ascii="宋体" w:eastAsia="宋体" w:hAnsi="宋体" w:cs="宋体" w:hint="eastAsia"/>
          <w:sz w:val="24"/>
          <w:szCs w:val="24"/>
        </w:rPr>
        <w:t>为燃料，所用燃气由张家口市宣化金鸿燃气有限公司供应，在医院锅炉房建</w:t>
      </w:r>
      <w:r>
        <w:rPr>
          <w:rFonts w:ascii="宋体" w:eastAsia="宋体" w:hAnsi="宋体" w:cs="宋体" w:hint="eastAsia"/>
          <w:sz w:val="24"/>
          <w:szCs w:val="24"/>
        </w:rPr>
        <w:t>有座金鸿燃气公司的燃气调压站</w:t>
      </w:r>
      <w:r w:rsidR="00592B88">
        <w:rPr>
          <w:rFonts w:ascii="宋体" w:eastAsia="宋体" w:hAnsi="宋体" w:cs="宋体" w:hint="eastAsia"/>
          <w:sz w:val="24"/>
          <w:szCs w:val="24"/>
        </w:rPr>
        <w:t>一座，本项目</w:t>
      </w:r>
      <w:r>
        <w:rPr>
          <w:rFonts w:ascii="宋体" w:eastAsia="宋体" w:hAnsi="宋体" w:cs="宋体" w:hint="eastAsia"/>
          <w:sz w:val="24"/>
          <w:szCs w:val="24"/>
        </w:rPr>
        <w:t>埋设长约130m燃气管道，将燃气输送至锅炉房内调压站，经过调压后送本项目锅炉使用。</w:t>
      </w:r>
    </w:p>
    <w:p w:rsidR="00E96CD4" w:rsidRDefault="00D15289">
      <w:pPr>
        <w:spacing w:line="360" w:lineRule="auto"/>
        <w:rPr>
          <w:rFonts w:ascii="宋体" w:eastAsia="宋体" w:hAnsi="宋体" w:cs="宋体"/>
          <w:sz w:val="24"/>
          <w:szCs w:val="24"/>
        </w:rPr>
      </w:pPr>
      <w:r>
        <w:rPr>
          <w:rFonts w:ascii="宋体" w:eastAsia="宋体" w:hAnsi="宋体" w:cs="宋体" w:hint="eastAsia"/>
          <w:sz w:val="24"/>
          <w:szCs w:val="24"/>
        </w:rPr>
        <w:t xml:space="preserve">  2、软水制备系统</w:t>
      </w:r>
    </w:p>
    <w:p w:rsidR="00E96CD4" w:rsidRDefault="00D15289">
      <w:pPr>
        <w:spacing w:line="360" w:lineRule="auto"/>
        <w:rPr>
          <w:rFonts w:ascii="宋体" w:eastAsia="宋体" w:hAnsi="宋体" w:cs="宋体"/>
          <w:sz w:val="24"/>
          <w:szCs w:val="24"/>
        </w:rPr>
      </w:pPr>
      <w:r>
        <w:rPr>
          <w:rFonts w:ascii="宋体" w:eastAsia="宋体" w:hAnsi="宋体" w:cs="宋体" w:hint="eastAsia"/>
          <w:sz w:val="24"/>
          <w:szCs w:val="24"/>
        </w:rPr>
        <w:t xml:space="preserve">    本工程供热管网用水均为软水，软水制备工艺采用钠离子交换法。其主要原理和工艺流程如下:</w:t>
      </w:r>
    </w:p>
    <w:p w:rsidR="00E96CD4" w:rsidRDefault="00D15289">
      <w:pPr>
        <w:spacing w:line="360" w:lineRule="auto"/>
        <w:rPr>
          <w:rFonts w:ascii="宋体" w:eastAsia="宋体" w:hAnsi="宋体" w:cs="宋体"/>
          <w:sz w:val="24"/>
          <w:szCs w:val="24"/>
        </w:rPr>
      </w:pPr>
      <w:r>
        <w:rPr>
          <w:rFonts w:ascii="宋体" w:eastAsia="宋体" w:hAnsi="宋体" w:cs="宋体" w:hint="eastAsia"/>
          <w:sz w:val="24"/>
          <w:szCs w:val="24"/>
        </w:rPr>
        <w:lastRenderedPageBreak/>
        <w:t xml:space="preserve">    水的硬度主要是由钙(Ca)、镁(Mg)离子构成的。自来水网供水经过过滤后储存于原水箱，原水箱中的原水自流以适当的流速穿过树脂层，使树脂层向上浮起，树脂与水的接触面得到放大，水中的钙镁离子被树脂交换吸附，同时释放出钠离子。去掉了硬度离子的软化水从软水器内流出进入软水箱中储存使用。</w:t>
      </w:r>
    </w:p>
    <w:p w:rsidR="00E96CD4" w:rsidRDefault="00D15289">
      <w:pPr>
        <w:spacing w:line="360" w:lineRule="auto"/>
        <w:rPr>
          <w:rFonts w:ascii="宋体" w:eastAsia="宋体" w:hAnsi="宋体" w:cs="宋体"/>
          <w:sz w:val="24"/>
          <w:szCs w:val="24"/>
        </w:rPr>
      </w:pPr>
      <w:r>
        <w:rPr>
          <w:rFonts w:ascii="宋体" w:eastAsia="宋体" w:hAnsi="宋体" w:cs="宋体" w:hint="eastAsia"/>
          <w:sz w:val="24"/>
          <w:szCs w:val="24"/>
        </w:rPr>
        <w:t xml:space="preserve">    树脂吸收一定量的钙、 镁离子之后，树脂去除钙、镁离子能力降低，就必须进行再生。首先是对树脂进行反洗，水从树脂层下部进入，松动树脂，去掉细碎杂物;然后是进行树脂再生，再生过程就是用盐箱中的食盐水冲洗树脂层，把树脂上的硬度离子再置换出来，随再生废液排出罐外，树脂恢复软化交换的能力;再按照供水时的流程使水通过树脂冲洗多余的盐液和再生交换下来的钙、镁离子;最后向盐箱内供水，溶解盐粒，以备下次再生使用。</w:t>
      </w:r>
    </w:p>
    <w:p w:rsidR="00E96CD4" w:rsidRDefault="00D15289">
      <w:pPr>
        <w:spacing w:line="360" w:lineRule="auto"/>
        <w:rPr>
          <w:rFonts w:ascii="宋体" w:eastAsia="宋体" w:hAnsi="宋体" w:cs="宋体"/>
          <w:sz w:val="24"/>
          <w:szCs w:val="24"/>
        </w:rPr>
      </w:pPr>
      <w:r>
        <w:rPr>
          <w:rFonts w:ascii="宋体" w:eastAsia="宋体" w:hAnsi="宋体" w:cs="宋体" w:hint="eastAsia"/>
          <w:sz w:val="24"/>
          <w:szCs w:val="24"/>
        </w:rPr>
        <w:t xml:space="preserve">   </w:t>
      </w:r>
      <w:r w:rsidRPr="00592B88">
        <w:rPr>
          <w:rFonts w:ascii="宋体" w:eastAsia="宋体" w:hAnsi="宋体" w:cs="宋体" w:hint="eastAsia"/>
          <w:sz w:val="24"/>
          <w:szCs w:val="24"/>
        </w:rPr>
        <w:t xml:space="preserve"> 该工序污染源主要为:锅炉房软水制备系统排污水(W)；泵类(N)等设备运行时产生的噪声。其中锅炉房脱盐水制备系统排污水直接排入市政污水管网，进入宣化区羊坊污水处理厂；泵类等产噪设备布置于厂房内隔声降噪。</w:t>
      </w:r>
    </w:p>
    <w:p w:rsidR="00E96CD4" w:rsidRDefault="00D15289">
      <w:pPr>
        <w:spacing w:line="360" w:lineRule="auto"/>
        <w:rPr>
          <w:rFonts w:ascii="宋体" w:eastAsia="宋体" w:hAnsi="宋体" w:cs="宋体"/>
          <w:sz w:val="24"/>
          <w:szCs w:val="24"/>
        </w:rPr>
      </w:pPr>
      <w:r>
        <w:rPr>
          <w:rFonts w:ascii="宋体" w:eastAsia="宋体" w:hAnsi="宋体" w:cs="宋体" w:hint="eastAsia"/>
          <w:sz w:val="24"/>
          <w:szCs w:val="24"/>
        </w:rPr>
        <w:t xml:space="preserve">  3、锅炉加热系统</w:t>
      </w:r>
    </w:p>
    <w:p w:rsidR="00E96CD4" w:rsidRDefault="00D15289">
      <w:pPr>
        <w:spacing w:line="360" w:lineRule="auto"/>
        <w:rPr>
          <w:rFonts w:ascii="宋体" w:eastAsia="宋体" w:hAnsi="宋体" w:cs="宋体"/>
          <w:sz w:val="24"/>
          <w:szCs w:val="24"/>
        </w:rPr>
      </w:pPr>
      <w:r>
        <w:rPr>
          <w:rFonts w:ascii="宋体" w:eastAsia="宋体" w:hAnsi="宋体" w:cs="宋体" w:hint="eastAsia"/>
          <w:sz w:val="24"/>
          <w:szCs w:val="24"/>
        </w:rPr>
        <w:t xml:space="preserve">    调压后燃气经烧嘴喷入锅炉炉膛，燃烧所需空气由风机供给，经空气预热器利用烟气余热后，再通过热风管道进入炉膛。燃气燃烧产生热量将炉膛内的水加热，变为蒸汽一部分进入板式换热器，一部分按需求供供应室消</w:t>
      </w:r>
      <w:r w:rsidR="00027420">
        <w:rPr>
          <w:rFonts w:ascii="宋体" w:eastAsia="宋体" w:hAnsi="宋体" w:cs="宋体" w:hint="eastAsia"/>
          <w:sz w:val="24"/>
          <w:szCs w:val="24"/>
        </w:rPr>
        <w:t>毒使用。锅炉燃烧燃气产生的烟气经过空气预热器后送入锅炉房东侧</w:t>
      </w:r>
      <w:r>
        <w:rPr>
          <w:rFonts w:ascii="宋体" w:eastAsia="宋体" w:hAnsi="宋体" w:cs="宋体" w:hint="eastAsia"/>
          <w:sz w:val="24"/>
          <w:szCs w:val="24"/>
        </w:rPr>
        <w:t>8m高烟囱外排。</w:t>
      </w:r>
    </w:p>
    <w:p w:rsidR="00E96CD4" w:rsidRDefault="00D15289">
      <w:pPr>
        <w:spacing w:line="360" w:lineRule="auto"/>
        <w:rPr>
          <w:rFonts w:ascii="宋体" w:eastAsia="宋体" w:hAnsi="宋体" w:cs="宋体"/>
          <w:sz w:val="24"/>
          <w:szCs w:val="24"/>
        </w:rPr>
      </w:pPr>
      <w:r>
        <w:rPr>
          <w:rFonts w:ascii="宋体" w:eastAsia="宋体" w:hAnsi="宋体" w:cs="宋体" w:hint="eastAsia"/>
          <w:sz w:val="24"/>
          <w:szCs w:val="24"/>
        </w:rPr>
        <w:t xml:space="preserve">    </w:t>
      </w:r>
      <w:r w:rsidRPr="00592B88">
        <w:rPr>
          <w:rFonts w:ascii="宋体" w:eastAsia="宋体" w:hAnsi="宋体" w:cs="宋体" w:hint="eastAsia"/>
          <w:sz w:val="24"/>
          <w:szCs w:val="24"/>
        </w:rPr>
        <w:t>该工序污染源主要为:锅炉运行时产生的锅炉燃气烟气(G)、锅炉排污水(W2)以及泵类(N)、风机(N)等设备运行</w:t>
      </w:r>
      <w:r w:rsidR="00027420">
        <w:rPr>
          <w:rFonts w:ascii="宋体" w:eastAsia="宋体" w:hAnsi="宋体" w:cs="宋体" w:hint="eastAsia"/>
          <w:sz w:val="24"/>
          <w:szCs w:val="24"/>
        </w:rPr>
        <w:t>时产生的噪声。其中锅炉配套低氮燃烧器，锅炉烟气通过锅炉房东北</w:t>
      </w:r>
      <w:r w:rsidRPr="00592B88">
        <w:rPr>
          <w:rFonts w:ascii="宋体" w:eastAsia="宋体" w:hAnsi="宋体" w:cs="宋体" w:hint="eastAsia"/>
          <w:sz w:val="24"/>
          <w:szCs w:val="24"/>
        </w:rPr>
        <w:t xml:space="preserve"> 8m高的烟囱排放;锅炉排污水通过市政污水管网排入宣化区羊坊污水处理厂；泵类及风机等产噪设备布置于厂房内隔声降噪。</w:t>
      </w:r>
    </w:p>
    <w:p w:rsidR="00E96CD4" w:rsidRDefault="00D15289">
      <w:pPr>
        <w:spacing w:line="360" w:lineRule="auto"/>
        <w:rPr>
          <w:rFonts w:ascii="宋体" w:eastAsia="宋体" w:hAnsi="宋体" w:cs="宋体"/>
          <w:sz w:val="24"/>
          <w:szCs w:val="24"/>
        </w:rPr>
      </w:pPr>
      <w:r>
        <w:rPr>
          <w:rFonts w:ascii="宋体" w:eastAsia="宋体" w:hAnsi="宋体" w:cs="宋体" w:hint="eastAsia"/>
          <w:sz w:val="24"/>
          <w:szCs w:val="24"/>
        </w:rPr>
        <w:t xml:space="preserve">  4、换热器及供热管网</w:t>
      </w:r>
    </w:p>
    <w:p w:rsidR="00E96CD4" w:rsidRDefault="00D15289">
      <w:pPr>
        <w:spacing w:line="360" w:lineRule="auto"/>
        <w:rPr>
          <w:rFonts w:ascii="宋体" w:eastAsia="宋体" w:hAnsi="宋体" w:cs="宋体"/>
          <w:sz w:val="24"/>
          <w:szCs w:val="24"/>
        </w:rPr>
      </w:pPr>
      <w:r>
        <w:rPr>
          <w:rFonts w:ascii="宋体" w:eastAsia="宋体" w:hAnsi="宋体" w:cs="宋体" w:hint="eastAsia"/>
          <w:sz w:val="24"/>
          <w:szCs w:val="24"/>
        </w:rPr>
        <w:t xml:space="preserve">    二次管网回水经板式换热器换热后，水温升高到65°C，经管网运送给用户使用，降温并返回板式换热器，回水温度55.C。 二次供热管网在实际运行中会有一定的热水损失(主要为跑、冒、滴、漏损失)，由锅炉房软水制备系统对二次供热管网进行补水。</w:t>
      </w:r>
    </w:p>
    <w:p w:rsidR="00E96CD4" w:rsidRDefault="00D1528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二次供热管网利用原有供热管网。</w:t>
      </w:r>
    </w:p>
    <w:p w:rsidR="00E96CD4" w:rsidRDefault="00D15289">
      <w:pPr>
        <w:spacing w:line="360" w:lineRule="auto"/>
        <w:rPr>
          <w:rFonts w:ascii="宋体" w:eastAsia="宋体" w:hAnsi="宋体" w:cs="宋体"/>
          <w:sz w:val="24"/>
          <w:szCs w:val="24"/>
        </w:rPr>
      </w:pPr>
      <w:r>
        <w:rPr>
          <w:rFonts w:ascii="宋体" w:eastAsia="宋体" w:hAnsi="宋体" w:cs="宋体" w:hint="eastAsia"/>
          <w:sz w:val="24"/>
          <w:szCs w:val="24"/>
        </w:rPr>
        <w:t>项目生产工序流程及排污节点见图3。</w:t>
      </w:r>
    </w:p>
    <w:p w:rsidR="00E96CD4" w:rsidRDefault="00D15289">
      <w:pPr>
        <w:spacing w:line="360" w:lineRule="auto"/>
        <w:rPr>
          <w:rFonts w:ascii="宋体" w:eastAsia="宋体" w:hAnsi="宋体" w:cs="宋体"/>
          <w:sz w:val="24"/>
          <w:szCs w:val="24"/>
        </w:rPr>
      </w:pPr>
      <w:r>
        <w:rPr>
          <w:rFonts w:ascii="宋体" w:eastAsia="宋体" w:hAnsi="宋体" w:cs="宋体" w:hint="eastAsia"/>
          <w:noProof/>
          <w:sz w:val="24"/>
          <w:szCs w:val="24"/>
        </w:rPr>
        <w:lastRenderedPageBreak/>
        <w:drawing>
          <wp:inline distT="0" distB="0" distL="114300" distR="114300">
            <wp:extent cx="5142865" cy="2666365"/>
            <wp:effectExtent l="0" t="0" r="635" b="635"/>
            <wp:docPr id="8" name="图片 8" descr="QQ截图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QQ截图5"/>
                    <pic:cNvPicPr>
                      <a:picLocks noChangeAspect="1"/>
                    </pic:cNvPicPr>
                  </pic:nvPicPr>
                  <pic:blipFill>
                    <a:blip r:embed="rId14" cstate="print"/>
                    <a:stretch>
                      <a:fillRect/>
                    </a:stretch>
                  </pic:blipFill>
                  <pic:spPr>
                    <a:xfrm>
                      <a:off x="0" y="0"/>
                      <a:ext cx="5142865" cy="2666365"/>
                    </a:xfrm>
                    <a:prstGeom prst="rect">
                      <a:avLst/>
                    </a:prstGeom>
                  </pic:spPr>
                </pic:pic>
              </a:graphicData>
            </a:graphic>
          </wp:inline>
        </w:drawing>
      </w:r>
    </w:p>
    <w:p w:rsidR="00E96CD4" w:rsidRDefault="00D15289">
      <w:pPr>
        <w:spacing w:line="360" w:lineRule="auto"/>
        <w:jc w:val="center"/>
        <w:rPr>
          <w:rFonts w:ascii="宋体" w:eastAsia="宋体" w:hAnsi="宋体" w:cs="宋体"/>
          <w:sz w:val="24"/>
          <w:szCs w:val="24"/>
        </w:rPr>
      </w:pPr>
      <w:r>
        <w:rPr>
          <w:rFonts w:ascii="宋体" w:eastAsia="宋体" w:hAnsi="宋体" w:cs="宋体" w:hint="eastAsia"/>
          <w:sz w:val="24"/>
          <w:szCs w:val="24"/>
        </w:rPr>
        <w:t>工艺流程及排污节点图</w:t>
      </w:r>
    </w:p>
    <w:p w:rsidR="00E96CD4" w:rsidRDefault="00D15289">
      <w:pPr>
        <w:spacing w:line="360" w:lineRule="auto"/>
        <w:rPr>
          <w:rFonts w:ascii="宋体" w:eastAsia="宋体" w:hAnsi="宋体" w:cs="宋体"/>
          <w:sz w:val="24"/>
          <w:szCs w:val="24"/>
        </w:rPr>
      </w:pPr>
      <w:r>
        <w:rPr>
          <w:rFonts w:ascii="宋体" w:eastAsia="宋体" w:hAnsi="宋体" w:cs="宋体" w:hint="eastAsia"/>
          <w:sz w:val="24"/>
          <w:szCs w:val="24"/>
        </w:rPr>
        <w:t>2.3.5劳动定员及工作制度</w:t>
      </w:r>
    </w:p>
    <w:p w:rsidR="00E96CD4" w:rsidRDefault="00D1528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本项目为锅炉煤改气工程，人员医院内部调配，不新增劳动定员。</w:t>
      </w:r>
    </w:p>
    <w:p w:rsidR="00E96CD4" w:rsidRDefault="00D15289">
      <w:pPr>
        <w:spacing w:line="360" w:lineRule="auto"/>
        <w:rPr>
          <w:rFonts w:ascii="宋体" w:eastAsia="宋体" w:hAnsi="宋体" w:cs="宋体"/>
          <w:sz w:val="24"/>
          <w:szCs w:val="24"/>
        </w:rPr>
      </w:pPr>
      <w:r>
        <w:rPr>
          <w:rFonts w:ascii="宋体" w:eastAsia="宋体" w:hAnsi="宋体" w:cs="宋体" w:hint="eastAsia"/>
          <w:sz w:val="24"/>
          <w:szCs w:val="24"/>
        </w:rPr>
        <w:t>2.3.6公用工程</w:t>
      </w:r>
    </w:p>
    <w:p w:rsidR="00E96CD4" w:rsidRDefault="00D15289">
      <w:pPr>
        <w:spacing w:line="360" w:lineRule="auto"/>
        <w:rPr>
          <w:rFonts w:ascii="宋体" w:eastAsia="宋体" w:hAnsi="宋体" w:cs="宋体"/>
          <w:sz w:val="24"/>
          <w:szCs w:val="24"/>
        </w:rPr>
      </w:pPr>
      <w:r>
        <w:rPr>
          <w:rFonts w:ascii="宋体" w:eastAsia="宋体" w:hAnsi="宋体" w:cs="宋体"/>
          <w:sz w:val="24"/>
          <w:szCs w:val="24"/>
        </w:rPr>
        <w:t xml:space="preserve"> </w:t>
      </w:r>
      <w:r>
        <w:rPr>
          <w:rFonts w:ascii="宋体" w:eastAsia="宋体" w:hAnsi="宋体" w:cs="宋体" w:hint="eastAsia"/>
          <w:sz w:val="24"/>
          <w:szCs w:val="24"/>
        </w:rPr>
        <w:t xml:space="preserve">   本工程采暖期180天</w:t>
      </w:r>
      <w:r w:rsidR="00592B88">
        <w:rPr>
          <w:rFonts w:ascii="宋体" w:eastAsia="宋体" w:hAnsi="宋体" w:cs="宋体" w:hint="eastAsia"/>
          <w:sz w:val="24"/>
          <w:szCs w:val="24"/>
        </w:rPr>
        <w:t>（河北</w:t>
      </w:r>
      <w:r>
        <w:rPr>
          <w:rFonts w:ascii="宋体" w:eastAsia="宋体" w:hAnsi="宋体" w:cs="宋体" w:hint="eastAsia"/>
          <w:sz w:val="24"/>
          <w:szCs w:val="24"/>
        </w:rPr>
        <w:t>北方</w:t>
      </w:r>
      <w:r w:rsidR="00592B88">
        <w:rPr>
          <w:rFonts w:ascii="宋体" w:eastAsia="宋体" w:hAnsi="宋体" w:cs="宋体" w:hint="eastAsia"/>
          <w:sz w:val="24"/>
          <w:szCs w:val="24"/>
        </w:rPr>
        <w:t>学院附属第</w:t>
      </w:r>
      <w:r>
        <w:rPr>
          <w:rFonts w:ascii="宋体" w:eastAsia="宋体" w:hAnsi="宋体" w:cs="宋体" w:hint="eastAsia"/>
          <w:sz w:val="24"/>
          <w:szCs w:val="24"/>
        </w:rPr>
        <w:t>二</w:t>
      </w:r>
      <w:r w:rsidR="00592B88">
        <w:rPr>
          <w:rFonts w:ascii="宋体" w:eastAsia="宋体" w:hAnsi="宋体" w:cs="宋体" w:hint="eastAsia"/>
          <w:sz w:val="24"/>
          <w:szCs w:val="24"/>
        </w:rPr>
        <w:t>医</w:t>
      </w:r>
      <w:r>
        <w:rPr>
          <w:rFonts w:ascii="宋体" w:eastAsia="宋体" w:hAnsi="宋体" w:cs="宋体" w:hint="eastAsia"/>
          <w:sz w:val="24"/>
          <w:szCs w:val="24"/>
        </w:rPr>
        <w:t>院采暖期</w:t>
      </w:r>
      <w:r w:rsidR="00592B88">
        <w:rPr>
          <w:rFonts w:ascii="宋体" w:eastAsia="宋体" w:hAnsi="宋体" w:cs="宋体" w:hint="eastAsia"/>
          <w:sz w:val="24"/>
          <w:szCs w:val="24"/>
        </w:rPr>
        <w:t>为每年</w:t>
      </w:r>
      <w:r>
        <w:rPr>
          <w:rFonts w:ascii="宋体" w:eastAsia="宋体" w:hAnsi="宋体" w:cs="宋体" w:hint="eastAsia"/>
          <w:sz w:val="24"/>
          <w:szCs w:val="24"/>
        </w:rPr>
        <w:t>10月1日</w:t>
      </w:r>
      <w:r w:rsidR="00592B88">
        <w:rPr>
          <w:rFonts w:ascii="宋体" w:eastAsia="宋体" w:hAnsi="宋体" w:cs="宋体" w:hint="eastAsia"/>
          <w:sz w:val="24"/>
          <w:szCs w:val="24"/>
        </w:rPr>
        <w:t>至次年</w:t>
      </w:r>
      <w:r>
        <w:rPr>
          <w:rFonts w:ascii="宋体" w:eastAsia="宋体" w:hAnsi="宋体" w:cs="宋体" w:hint="eastAsia"/>
          <w:sz w:val="24"/>
          <w:szCs w:val="24"/>
        </w:rPr>
        <w:t>4月1日，按180天计)每天运行24个小时，非采暖期185 天每天运行5个小时。本工程采暖期总用水量为6738m</w:t>
      </w:r>
      <w:r>
        <w:rPr>
          <w:rFonts w:ascii="宋体" w:eastAsia="宋体" w:hAnsi="宋体" w:cs="宋体" w:hint="eastAsia"/>
          <w:sz w:val="24"/>
          <w:szCs w:val="24"/>
          <w:vertAlign w:val="superscript"/>
        </w:rPr>
        <w:t>3</w:t>
      </w:r>
      <w:r>
        <w:rPr>
          <w:rFonts w:ascii="宋体" w:eastAsia="宋体" w:hAnsi="宋体" w:cs="宋体" w:hint="eastAsia"/>
          <w:sz w:val="24"/>
          <w:szCs w:val="24"/>
        </w:rPr>
        <w:t>/d,其中新水用量为140m</w:t>
      </w:r>
      <w:r>
        <w:rPr>
          <w:rFonts w:ascii="宋体" w:eastAsia="宋体" w:hAnsi="宋体" w:cs="宋体" w:hint="eastAsia"/>
          <w:sz w:val="24"/>
          <w:szCs w:val="24"/>
          <w:vertAlign w:val="superscript"/>
        </w:rPr>
        <w:t>3</w:t>
      </w:r>
      <w:r>
        <w:rPr>
          <w:rFonts w:ascii="宋体" w:eastAsia="宋体" w:hAnsi="宋体" w:cs="宋体" w:hint="eastAsia"/>
          <w:sz w:val="24"/>
          <w:szCs w:val="24"/>
        </w:rPr>
        <w:t>/d， 循环水用量为6500m</w:t>
      </w:r>
      <w:r>
        <w:rPr>
          <w:rFonts w:ascii="宋体" w:eastAsia="宋体" w:hAnsi="宋体" w:cs="宋体" w:hint="eastAsia"/>
          <w:sz w:val="24"/>
          <w:szCs w:val="24"/>
          <w:vertAlign w:val="superscript"/>
        </w:rPr>
        <w:t>3</w:t>
      </w:r>
      <w:r>
        <w:rPr>
          <w:rFonts w:ascii="宋体" w:eastAsia="宋体" w:hAnsi="宋体" w:cs="宋体" w:hint="eastAsia"/>
          <w:sz w:val="24"/>
          <w:szCs w:val="24"/>
        </w:rPr>
        <w:t>/d,串联用水98m</w:t>
      </w:r>
      <w:r>
        <w:rPr>
          <w:rFonts w:ascii="宋体" w:eastAsia="宋体" w:hAnsi="宋体" w:cs="宋体" w:hint="eastAsia"/>
          <w:sz w:val="24"/>
          <w:szCs w:val="24"/>
          <w:vertAlign w:val="superscript"/>
        </w:rPr>
        <w:t>3</w:t>
      </w:r>
      <w:r>
        <w:rPr>
          <w:rFonts w:ascii="宋体" w:eastAsia="宋体" w:hAnsi="宋体" w:cs="宋体" w:hint="eastAsia"/>
          <w:sz w:val="24"/>
          <w:szCs w:val="24"/>
        </w:rPr>
        <w:t>/d,水重复利用率为97.92%。非采暖期总用水量75 m</w:t>
      </w:r>
      <w:r>
        <w:rPr>
          <w:rFonts w:ascii="宋体" w:eastAsia="宋体" w:hAnsi="宋体" w:cs="宋体" w:hint="eastAsia"/>
          <w:sz w:val="24"/>
          <w:szCs w:val="24"/>
          <w:vertAlign w:val="superscript"/>
        </w:rPr>
        <w:t>3</w:t>
      </w:r>
      <w:r>
        <w:rPr>
          <w:rFonts w:ascii="宋体" w:eastAsia="宋体" w:hAnsi="宋体" w:cs="宋体" w:hint="eastAsia"/>
          <w:sz w:val="24"/>
          <w:szCs w:val="24"/>
        </w:rPr>
        <w:t>/d，其中新水用量为44m</w:t>
      </w:r>
      <w:r>
        <w:rPr>
          <w:rFonts w:ascii="宋体" w:eastAsia="宋体" w:hAnsi="宋体" w:cs="宋体" w:hint="eastAsia"/>
          <w:sz w:val="24"/>
          <w:szCs w:val="24"/>
          <w:vertAlign w:val="superscript"/>
        </w:rPr>
        <w:t>3</w:t>
      </w:r>
      <w:r>
        <w:rPr>
          <w:rFonts w:ascii="宋体" w:eastAsia="宋体" w:hAnsi="宋体" w:cs="宋体" w:hint="eastAsia"/>
          <w:sz w:val="24"/>
          <w:szCs w:val="24"/>
        </w:rPr>
        <w:t>/d,串联用水31m</w:t>
      </w:r>
      <w:r>
        <w:rPr>
          <w:rFonts w:ascii="宋体" w:eastAsia="宋体" w:hAnsi="宋体" w:cs="宋体" w:hint="eastAsia"/>
          <w:sz w:val="24"/>
          <w:szCs w:val="24"/>
          <w:vertAlign w:val="superscript"/>
        </w:rPr>
        <w:t>3</w:t>
      </w:r>
      <w:r>
        <w:rPr>
          <w:rFonts w:ascii="宋体" w:eastAsia="宋体" w:hAnsi="宋体" w:cs="宋体" w:hint="eastAsia"/>
          <w:sz w:val="24"/>
          <w:szCs w:val="24"/>
        </w:rPr>
        <w:t>/d，水重复利用率为70.45%。</w:t>
      </w:r>
    </w:p>
    <w:p w:rsidR="00E96CD4" w:rsidRDefault="00D1528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新水:本工程新水全部由市政自来水网供应，采暖期新水量为140m</w:t>
      </w:r>
      <w:r>
        <w:rPr>
          <w:rFonts w:ascii="宋体" w:eastAsia="宋体" w:hAnsi="宋体" w:cs="宋体" w:hint="eastAsia"/>
          <w:sz w:val="24"/>
          <w:szCs w:val="24"/>
          <w:vertAlign w:val="superscript"/>
        </w:rPr>
        <w:t>3</w:t>
      </w:r>
      <w:r>
        <w:rPr>
          <w:rFonts w:ascii="宋体" w:eastAsia="宋体" w:hAnsi="宋体" w:cs="宋体" w:hint="eastAsia"/>
          <w:sz w:val="24"/>
          <w:szCs w:val="24"/>
        </w:rPr>
        <w:t>/d,非采暖期新水量为44m</w:t>
      </w:r>
      <w:r>
        <w:rPr>
          <w:rFonts w:ascii="宋体" w:eastAsia="宋体" w:hAnsi="宋体" w:cs="宋体" w:hint="eastAsia"/>
          <w:sz w:val="24"/>
          <w:szCs w:val="24"/>
          <w:vertAlign w:val="superscript"/>
        </w:rPr>
        <w:t>3</w:t>
      </w:r>
      <w:r>
        <w:rPr>
          <w:rFonts w:ascii="宋体" w:eastAsia="宋体" w:hAnsi="宋体" w:cs="宋体" w:hint="eastAsia"/>
          <w:sz w:val="24"/>
          <w:szCs w:val="24"/>
        </w:rPr>
        <w:t>/d,全部为软水制备系统用水。</w:t>
      </w:r>
    </w:p>
    <w:p w:rsidR="00E96CD4" w:rsidRDefault="00D1528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循环水:本工程采暖期循环水用量为6500m</w:t>
      </w:r>
      <w:r>
        <w:rPr>
          <w:rFonts w:ascii="宋体" w:eastAsia="宋体" w:hAnsi="宋体" w:cs="宋体" w:hint="eastAsia"/>
          <w:sz w:val="24"/>
          <w:szCs w:val="24"/>
          <w:vertAlign w:val="superscript"/>
        </w:rPr>
        <w:t>3</w:t>
      </w:r>
      <w:r>
        <w:rPr>
          <w:rFonts w:ascii="宋体" w:eastAsia="宋体" w:hAnsi="宋体" w:cs="宋体" w:hint="eastAsia"/>
          <w:sz w:val="24"/>
          <w:szCs w:val="24"/>
        </w:rPr>
        <w:t>/d, 为二次供热管网循环水量。非采暖期循环水用量为0m</w:t>
      </w:r>
      <w:r>
        <w:rPr>
          <w:rFonts w:ascii="宋体" w:eastAsia="宋体" w:hAnsi="宋体" w:cs="宋体" w:hint="eastAsia"/>
          <w:sz w:val="24"/>
          <w:szCs w:val="24"/>
          <w:vertAlign w:val="superscript"/>
        </w:rPr>
        <w:t>3</w:t>
      </w:r>
      <w:r>
        <w:rPr>
          <w:rFonts w:ascii="宋体" w:eastAsia="宋体" w:hAnsi="宋体" w:cs="宋体" w:hint="eastAsia"/>
          <w:sz w:val="24"/>
          <w:szCs w:val="24"/>
        </w:rPr>
        <w:t>/d。</w:t>
      </w:r>
    </w:p>
    <w:p w:rsidR="00E96CD4" w:rsidRDefault="00D15289">
      <w:pPr>
        <w:spacing w:line="360" w:lineRule="auto"/>
        <w:rPr>
          <w:rFonts w:ascii="宋体" w:eastAsia="宋体" w:hAnsi="宋体" w:cs="宋体"/>
          <w:sz w:val="24"/>
          <w:szCs w:val="24"/>
        </w:rPr>
      </w:pPr>
      <w:r>
        <w:rPr>
          <w:rFonts w:ascii="宋体" w:eastAsia="宋体" w:hAnsi="宋体" w:cs="宋体" w:hint="eastAsia"/>
          <w:sz w:val="24"/>
          <w:szCs w:val="24"/>
        </w:rPr>
        <w:t>(2)排水</w:t>
      </w:r>
    </w:p>
    <w:p w:rsidR="00E96CD4" w:rsidRDefault="00D1528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本工程采暖期废水产生量为45m</w:t>
      </w:r>
      <w:r>
        <w:rPr>
          <w:rFonts w:ascii="宋体" w:eastAsia="宋体" w:hAnsi="宋体" w:cs="宋体" w:hint="eastAsia"/>
          <w:sz w:val="24"/>
          <w:szCs w:val="24"/>
          <w:vertAlign w:val="superscript"/>
        </w:rPr>
        <w:t>3</w:t>
      </w:r>
      <w:r>
        <w:rPr>
          <w:rFonts w:ascii="宋体" w:eastAsia="宋体" w:hAnsi="宋体" w:cs="宋体" w:hint="eastAsia"/>
          <w:sz w:val="24"/>
          <w:szCs w:val="24"/>
        </w:rPr>
        <w:t>/d, 其中软水制备系统排污水42m</w:t>
      </w:r>
      <w:r>
        <w:rPr>
          <w:rFonts w:ascii="宋体" w:eastAsia="宋体" w:hAnsi="宋体" w:cs="宋体" w:hint="eastAsia"/>
          <w:sz w:val="24"/>
          <w:szCs w:val="24"/>
          <w:vertAlign w:val="superscript"/>
        </w:rPr>
        <w:t>3</w:t>
      </w:r>
      <w:r>
        <w:rPr>
          <w:rFonts w:ascii="宋体" w:eastAsia="宋体" w:hAnsi="宋体" w:cs="宋体" w:hint="eastAsia"/>
          <w:sz w:val="24"/>
          <w:szCs w:val="24"/>
        </w:rPr>
        <w:t>/d、 锅炉排污水3m</w:t>
      </w:r>
      <w:r>
        <w:rPr>
          <w:rFonts w:ascii="宋体" w:eastAsia="宋体" w:hAnsi="宋体" w:cs="宋体" w:hint="eastAsia"/>
          <w:sz w:val="24"/>
          <w:szCs w:val="24"/>
          <w:vertAlign w:val="superscript"/>
        </w:rPr>
        <w:t>3</w:t>
      </w:r>
      <w:r>
        <w:rPr>
          <w:rFonts w:ascii="宋体" w:eastAsia="宋体" w:hAnsi="宋体" w:cs="宋体" w:hint="eastAsia"/>
          <w:sz w:val="24"/>
          <w:szCs w:val="24"/>
        </w:rPr>
        <w:t>/d;非采暖期废水产生量为14m</w:t>
      </w:r>
      <w:r>
        <w:rPr>
          <w:rFonts w:ascii="宋体" w:eastAsia="宋体" w:hAnsi="宋体" w:cs="宋体" w:hint="eastAsia"/>
          <w:sz w:val="24"/>
          <w:szCs w:val="24"/>
          <w:vertAlign w:val="superscript"/>
        </w:rPr>
        <w:t>3</w:t>
      </w:r>
      <w:r>
        <w:rPr>
          <w:rFonts w:ascii="宋体" w:eastAsia="宋体" w:hAnsi="宋体" w:cs="宋体" w:hint="eastAsia"/>
          <w:sz w:val="24"/>
          <w:szCs w:val="24"/>
        </w:rPr>
        <w:t>/d, 其中软水制备系统排污水13m</w:t>
      </w:r>
      <w:r>
        <w:rPr>
          <w:rFonts w:ascii="宋体" w:eastAsia="宋体" w:hAnsi="宋体" w:cs="宋体" w:hint="eastAsia"/>
          <w:sz w:val="24"/>
          <w:szCs w:val="24"/>
          <w:vertAlign w:val="superscript"/>
        </w:rPr>
        <w:t>3</w:t>
      </w:r>
      <w:r>
        <w:rPr>
          <w:rFonts w:ascii="宋体" w:eastAsia="宋体" w:hAnsi="宋体" w:cs="宋体" w:hint="eastAsia"/>
          <w:sz w:val="24"/>
          <w:szCs w:val="24"/>
        </w:rPr>
        <w:t>/d、锅炉排污水1m</w:t>
      </w:r>
      <w:r>
        <w:rPr>
          <w:rFonts w:ascii="宋体" w:eastAsia="宋体" w:hAnsi="宋体" w:cs="宋体" w:hint="eastAsia"/>
          <w:sz w:val="24"/>
          <w:szCs w:val="24"/>
          <w:vertAlign w:val="superscript"/>
        </w:rPr>
        <w:t>3</w:t>
      </w:r>
      <w:r>
        <w:rPr>
          <w:rFonts w:ascii="宋体" w:eastAsia="宋体" w:hAnsi="宋体" w:cs="宋体" w:hint="eastAsia"/>
          <w:sz w:val="24"/>
          <w:szCs w:val="24"/>
        </w:rPr>
        <w:t>/d。全部排入市政污水管网。</w:t>
      </w:r>
    </w:p>
    <w:p w:rsidR="00E96CD4" w:rsidRDefault="00E96CD4">
      <w:pPr>
        <w:spacing w:line="360" w:lineRule="auto"/>
        <w:rPr>
          <w:rFonts w:ascii="宋体" w:eastAsia="宋体" w:hAnsi="宋体" w:cs="宋体"/>
          <w:sz w:val="24"/>
          <w:szCs w:val="24"/>
        </w:rPr>
      </w:pPr>
    </w:p>
    <w:p w:rsidR="00E96CD4" w:rsidRDefault="00D15289">
      <w:pPr>
        <w:spacing w:line="360" w:lineRule="auto"/>
        <w:rPr>
          <w:rFonts w:ascii="宋体" w:eastAsia="宋体" w:hAnsi="宋体" w:cs="宋体"/>
          <w:sz w:val="24"/>
          <w:szCs w:val="24"/>
        </w:rPr>
      </w:pPr>
      <w:r>
        <w:rPr>
          <w:rFonts w:ascii="宋体" w:eastAsia="宋体" w:hAnsi="宋体" w:cs="宋体"/>
          <w:sz w:val="24"/>
          <w:szCs w:val="24"/>
        </w:rPr>
        <w:t xml:space="preserve">  </w:t>
      </w:r>
    </w:p>
    <w:p w:rsidR="00E96CD4" w:rsidRDefault="00D15289">
      <w:pPr>
        <w:spacing w:line="360" w:lineRule="auto"/>
        <w:rPr>
          <w:rFonts w:ascii="宋体" w:eastAsia="宋体" w:hAnsi="宋体" w:cs="宋体"/>
          <w:sz w:val="24"/>
          <w:szCs w:val="24"/>
        </w:rPr>
      </w:pPr>
      <w:r>
        <w:rPr>
          <w:rFonts w:ascii="宋体" w:eastAsia="宋体" w:hAnsi="宋体" w:cs="宋体" w:hint="eastAsia"/>
          <w:noProof/>
          <w:sz w:val="24"/>
          <w:szCs w:val="24"/>
        </w:rPr>
        <w:lastRenderedPageBreak/>
        <w:drawing>
          <wp:inline distT="0" distB="0" distL="114300" distR="114300">
            <wp:extent cx="5123180" cy="2673350"/>
            <wp:effectExtent l="0" t="0" r="1270" b="12700"/>
            <wp:docPr id="9" name="图片 9" descr="QQ截图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QQ截图6"/>
                    <pic:cNvPicPr>
                      <a:picLocks noChangeAspect="1"/>
                    </pic:cNvPicPr>
                  </pic:nvPicPr>
                  <pic:blipFill>
                    <a:blip r:embed="rId15" cstate="print"/>
                    <a:stretch>
                      <a:fillRect/>
                    </a:stretch>
                  </pic:blipFill>
                  <pic:spPr>
                    <a:xfrm>
                      <a:off x="0" y="0"/>
                      <a:ext cx="5123180" cy="2673350"/>
                    </a:xfrm>
                    <a:prstGeom prst="rect">
                      <a:avLst/>
                    </a:prstGeom>
                  </pic:spPr>
                </pic:pic>
              </a:graphicData>
            </a:graphic>
          </wp:inline>
        </w:drawing>
      </w:r>
    </w:p>
    <w:p w:rsidR="00E96CD4" w:rsidRDefault="00D15289">
      <w:pPr>
        <w:spacing w:line="360" w:lineRule="auto"/>
        <w:rPr>
          <w:rFonts w:ascii="宋体" w:eastAsia="宋体" w:hAnsi="宋体" w:cs="宋体"/>
          <w:sz w:val="24"/>
          <w:szCs w:val="24"/>
        </w:rPr>
      </w:pPr>
      <w:r>
        <w:rPr>
          <w:rFonts w:ascii="宋体" w:eastAsia="宋体" w:hAnsi="宋体" w:cs="宋体"/>
          <w:sz w:val="24"/>
          <w:szCs w:val="24"/>
        </w:rPr>
        <w:t>2、供电</w:t>
      </w:r>
    </w:p>
    <w:p w:rsidR="00E96CD4" w:rsidRDefault="00D15289">
      <w:pPr>
        <w:spacing w:line="360" w:lineRule="auto"/>
        <w:ind w:firstLineChars="300" w:firstLine="720"/>
        <w:rPr>
          <w:rFonts w:ascii="宋体" w:eastAsia="宋体" w:hAnsi="宋体" w:cs="宋体"/>
          <w:sz w:val="24"/>
          <w:szCs w:val="24"/>
        </w:rPr>
      </w:pPr>
      <w:r>
        <w:rPr>
          <w:rFonts w:ascii="宋体" w:eastAsia="宋体" w:hAnsi="宋体" w:cs="宋体"/>
          <w:sz w:val="24"/>
          <w:szCs w:val="24"/>
        </w:rPr>
        <w:t>本项目用电依托原有工程供电设施，可满足用电需求。</w:t>
      </w:r>
    </w:p>
    <w:p w:rsidR="00E96CD4" w:rsidRDefault="00D15289">
      <w:pPr>
        <w:spacing w:line="360" w:lineRule="auto"/>
        <w:rPr>
          <w:rFonts w:ascii="宋体" w:eastAsia="宋体" w:hAnsi="宋体" w:cs="宋体"/>
          <w:sz w:val="24"/>
          <w:szCs w:val="24"/>
        </w:rPr>
      </w:pPr>
      <w:r>
        <w:rPr>
          <w:rFonts w:ascii="宋体" w:eastAsia="宋体" w:hAnsi="宋体" w:cs="宋体" w:hint="eastAsia"/>
          <w:sz w:val="24"/>
          <w:szCs w:val="24"/>
        </w:rPr>
        <w:t>3、软水</w:t>
      </w:r>
    </w:p>
    <w:p w:rsidR="00E96CD4" w:rsidRDefault="00D15289">
      <w:pPr>
        <w:spacing w:line="360" w:lineRule="auto"/>
        <w:ind w:left="240" w:firstLineChars="200" w:firstLine="480"/>
        <w:rPr>
          <w:rFonts w:ascii="宋体" w:eastAsia="宋体" w:hAnsi="宋体" w:cs="宋体"/>
          <w:sz w:val="24"/>
          <w:szCs w:val="24"/>
        </w:rPr>
      </w:pPr>
      <w:r>
        <w:rPr>
          <w:rFonts w:ascii="宋体" w:eastAsia="宋体" w:hAnsi="宋体" w:cs="宋体" w:hint="eastAsia"/>
          <w:sz w:val="24"/>
          <w:szCs w:val="24"/>
        </w:rPr>
        <w:t>为满足锅炉用水要求，本工程依托原有的软水制备系统，采用钠离子交换工艺，软水制备能力为10m</w:t>
      </w:r>
      <w:r>
        <w:rPr>
          <w:rFonts w:ascii="宋体" w:eastAsia="宋体" w:hAnsi="宋体" w:cs="宋体" w:hint="eastAsia"/>
          <w:sz w:val="24"/>
          <w:szCs w:val="24"/>
          <w:vertAlign w:val="superscript"/>
        </w:rPr>
        <w:t>3</w:t>
      </w:r>
      <w:r>
        <w:rPr>
          <w:rFonts w:ascii="宋体" w:eastAsia="宋体" w:hAnsi="宋体" w:cs="宋体" w:hint="eastAsia"/>
          <w:sz w:val="24"/>
          <w:szCs w:val="24"/>
        </w:rPr>
        <w:t>/h。</w:t>
      </w:r>
    </w:p>
    <w:p w:rsidR="00E96CD4" w:rsidRDefault="00D15289">
      <w:pPr>
        <w:pStyle w:val="2"/>
        <w:spacing w:line="360" w:lineRule="auto"/>
      </w:pPr>
      <w:bookmarkStart w:id="24" w:name="_Toc522522179"/>
      <w:r>
        <w:rPr>
          <w:rFonts w:hint="eastAsia"/>
        </w:rPr>
        <w:t>2.4 环评审批情况</w:t>
      </w:r>
      <w:bookmarkEnd w:id="24"/>
    </w:p>
    <w:p w:rsidR="00E96CD4" w:rsidRDefault="00D1528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河北北方学院附属第二医院锅炉煤改气工程于2016年5月委托河北省众联能源环保科技有限公司编制了</w:t>
      </w:r>
      <w:r>
        <w:rPr>
          <w:rFonts w:ascii="宋体" w:eastAsia="宋体" w:hAnsi="宋体" w:hint="eastAsia"/>
          <w:color w:val="000000" w:themeColor="text1"/>
          <w:sz w:val="24"/>
          <w:szCs w:val="24"/>
        </w:rPr>
        <w:t>《河北北方学院附属第二医院锅炉煤改气工程环境影响报告表》，</w:t>
      </w:r>
      <w:r>
        <w:rPr>
          <w:rFonts w:ascii="宋体" w:eastAsia="宋体" w:hAnsi="宋体" w:hint="eastAsia"/>
          <w:sz w:val="24"/>
          <w:szCs w:val="24"/>
        </w:rPr>
        <w:t>项目环评报告于2016年5月24日通过张家口市宣化区环境保护局审批，审批文号为宣环表[2016]18号。</w:t>
      </w:r>
    </w:p>
    <w:p w:rsidR="00E96CD4" w:rsidRDefault="00D15289">
      <w:pPr>
        <w:pStyle w:val="2"/>
        <w:spacing w:line="360" w:lineRule="auto"/>
      </w:pPr>
      <w:bookmarkStart w:id="25" w:name="_Toc522522180"/>
      <w:r>
        <w:rPr>
          <w:rFonts w:hint="eastAsia"/>
        </w:rPr>
        <w:t>2.5项目投资</w:t>
      </w:r>
      <w:bookmarkEnd w:id="25"/>
    </w:p>
    <w:p w:rsidR="00E96CD4" w:rsidRDefault="00D15289">
      <w:pPr>
        <w:spacing w:line="480" w:lineRule="atLeas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本项目投资总概算为250万元，其中环境保护投资总概算250万元，占投资总概算的100%；实际总投资250万元，其中环境保护投资250万元，占实际总投资100%。</w:t>
      </w:r>
    </w:p>
    <w:p w:rsidR="00E96CD4" w:rsidRDefault="00D15289">
      <w:pPr>
        <w:spacing w:line="480" w:lineRule="atLeast"/>
        <w:ind w:firstLineChars="200" w:firstLine="480"/>
        <w:rPr>
          <w:rFonts w:ascii="宋体" w:eastAsia="宋体" w:hAnsi="宋体"/>
          <w:b/>
          <w:color w:val="000000" w:themeColor="text1"/>
          <w:sz w:val="24"/>
          <w:szCs w:val="24"/>
        </w:rPr>
      </w:pPr>
      <w:r>
        <w:rPr>
          <w:rFonts w:ascii="宋体" w:eastAsia="宋体" w:hAnsi="宋体" w:hint="eastAsia"/>
          <w:color w:val="000000" w:themeColor="text1"/>
          <w:sz w:val="24"/>
          <w:szCs w:val="24"/>
        </w:rPr>
        <w:t>实际环境保护投资见下表2-</w:t>
      </w:r>
      <w:r>
        <w:rPr>
          <w:rFonts w:ascii="宋体" w:eastAsia="宋体" w:hAnsi="宋体"/>
          <w:color w:val="000000" w:themeColor="text1"/>
          <w:sz w:val="24"/>
          <w:szCs w:val="24"/>
        </w:rPr>
        <w:t>8</w:t>
      </w:r>
      <w:r>
        <w:rPr>
          <w:rFonts w:ascii="宋体" w:eastAsia="宋体" w:hAnsi="宋体" w:hint="eastAsia"/>
          <w:color w:val="000000" w:themeColor="text1"/>
          <w:sz w:val="24"/>
          <w:szCs w:val="24"/>
        </w:rPr>
        <w:t>所示：</w:t>
      </w:r>
    </w:p>
    <w:p w:rsidR="00E96CD4" w:rsidRDefault="00D15289">
      <w:pPr>
        <w:spacing w:line="480" w:lineRule="atLeast"/>
        <w:ind w:firstLineChars="200" w:firstLine="482"/>
        <w:jc w:val="center"/>
        <w:rPr>
          <w:rFonts w:ascii="宋体" w:eastAsia="宋体" w:hAnsi="宋体"/>
          <w:b/>
          <w:color w:val="000000" w:themeColor="text1"/>
          <w:sz w:val="24"/>
          <w:szCs w:val="24"/>
        </w:rPr>
      </w:pPr>
      <w:r>
        <w:rPr>
          <w:rFonts w:ascii="宋体" w:eastAsia="宋体" w:hAnsi="宋体" w:hint="eastAsia"/>
          <w:b/>
          <w:color w:val="000000" w:themeColor="text1"/>
          <w:sz w:val="24"/>
          <w:szCs w:val="24"/>
        </w:rPr>
        <w:t>表2-</w:t>
      </w:r>
      <w:r>
        <w:rPr>
          <w:rFonts w:ascii="宋体" w:eastAsia="宋体" w:hAnsi="宋体"/>
          <w:b/>
          <w:color w:val="000000" w:themeColor="text1"/>
          <w:sz w:val="24"/>
          <w:szCs w:val="24"/>
        </w:rPr>
        <w:t>8</w:t>
      </w:r>
      <w:r>
        <w:rPr>
          <w:rFonts w:ascii="宋体" w:eastAsia="宋体" w:hAnsi="宋体" w:hint="eastAsia"/>
          <w:b/>
          <w:color w:val="000000" w:themeColor="text1"/>
          <w:sz w:val="24"/>
          <w:szCs w:val="24"/>
        </w:rPr>
        <w:t xml:space="preserve"> 实际环保投资情况说明</w:t>
      </w:r>
    </w:p>
    <w:tbl>
      <w:tblPr>
        <w:tblStyle w:val="af8"/>
        <w:tblW w:w="8296" w:type="dxa"/>
        <w:tblLayout w:type="fixed"/>
        <w:tblLook w:val="04A0"/>
      </w:tblPr>
      <w:tblGrid>
        <w:gridCol w:w="2830"/>
        <w:gridCol w:w="5466"/>
      </w:tblGrid>
      <w:tr w:rsidR="00E96CD4">
        <w:trPr>
          <w:trHeight w:val="397"/>
        </w:trPr>
        <w:tc>
          <w:tcPr>
            <w:tcW w:w="2830" w:type="dxa"/>
            <w:vAlign w:val="center"/>
          </w:tcPr>
          <w:p w:rsidR="00E96CD4" w:rsidRDefault="00D15289">
            <w:pPr>
              <w:spacing w:line="300" w:lineRule="atLeast"/>
              <w:jc w:val="center"/>
              <w:rPr>
                <w:rFonts w:ascii="宋体" w:eastAsia="宋体" w:hAnsi="宋体"/>
                <w:b/>
                <w:color w:val="000000" w:themeColor="text1"/>
                <w:sz w:val="24"/>
                <w:szCs w:val="24"/>
              </w:rPr>
            </w:pPr>
            <w:r>
              <w:rPr>
                <w:rFonts w:ascii="宋体" w:eastAsia="宋体" w:hAnsi="宋体" w:hint="eastAsia"/>
                <w:b/>
                <w:color w:val="000000" w:themeColor="text1"/>
                <w:sz w:val="24"/>
                <w:szCs w:val="24"/>
              </w:rPr>
              <w:t>环保设施</w:t>
            </w:r>
          </w:p>
        </w:tc>
        <w:tc>
          <w:tcPr>
            <w:tcW w:w="5466" w:type="dxa"/>
            <w:vAlign w:val="center"/>
          </w:tcPr>
          <w:p w:rsidR="00E96CD4" w:rsidRDefault="00D15289">
            <w:pPr>
              <w:spacing w:line="300" w:lineRule="atLeast"/>
              <w:jc w:val="center"/>
              <w:rPr>
                <w:rFonts w:ascii="宋体" w:eastAsia="宋体" w:hAnsi="宋体"/>
                <w:b/>
                <w:color w:val="000000" w:themeColor="text1"/>
                <w:sz w:val="24"/>
                <w:szCs w:val="24"/>
              </w:rPr>
            </w:pPr>
            <w:r>
              <w:rPr>
                <w:rFonts w:ascii="宋体" w:eastAsia="宋体" w:hAnsi="宋体" w:hint="eastAsia"/>
                <w:b/>
                <w:color w:val="000000" w:themeColor="text1"/>
                <w:sz w:val="24"/>
                <w:szCs w:val="24"/>
              </w:rPr>
              <w:t>投资金额（万元）</w:t>
            </w:r>
          </w:p>
        </w:tc>
      </w:tr>
      <w:tr w:rsidR="00E96CD4">
        <w:trPr>
          <w:trHeight w:val="397"/>
        </w:trPr>
        <w:tc>
          <w:tcPr>
            <w:tcW w:w="2830" w:type="dxa"/>
            <w:vAlign w:val="center"/>
          </w:tcPr>
          <w:p w:rsidR="00E96CD4" w:rsidRDefault="00D15289">
            <w:pPr>
              <w:spacing w:line="300" w:lineRule="atLeast"/>
              <w:jc w:val="center"/>
              <w:rPr>
                <w:rFonts w:ascii="宋体" w:eastAsia="宋体" w:hAnsi="宋体"/>
                <w:color w:val="000000" w:themeColor="text1"/>
                <w:sz w:val="24"/>
                <w:szCs w:val="24"/>
              </w:rPr>
            </w:pPr>
            <w:r>
              <w:rPr>
                <w:rFonts w:ascii="宋体" w:eastAsia="宋体" w:hAnsi="宋体" w:hint="eastAsia"/>
                <w:color w:val="000000" w:themeColor="text1"/>
                <w:sz w:val="24"/>
                <w:szCs w:val="24"/>
              </w:rPr>
              <w:t>废水治理</w:t>
            </w:r>
          </w:p>
        </w:tc>
        <w:tc>
          <w:tcPr>
            <w:tcW w:w="5466" w:type="dxa"/>
            <w:vAlign w:val="center"/>
          </w:tcPr>
          <w:p w:rsidR="00E96CD4" w:rsidRDefault="00D15289">
            <w:pPr>
              <w:spacing w:line="300" w:lineRule="atLeas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r>
      <w:tr w:rsidR="00E96CD4">
        <w:trPr>
          <w:trHeight w:val="397"/>
        </w:trPr>
        <w:tc>
          <w:tcPr>
            <w:tcW w:w="2830" w:type="dxa"/>
            <w:vAlign w:val="center"/>
          </w:tcPr>
          <w:p w:rsidR="00E96CD4" w:rsidRDefault="00D15289">
            <w:pPr>
              <w:spacing w:line="300" w:lineRule="atLeast"/>
              <w:jc w:val="center"/>
              <w:rPr>
                <w:rFonts w:ascii="宋体" w:eastAsia="宋体" w:hAnsi="宋体"/>
                <w:color w:val="000000" w:themeColor="text1"/>
                <w:sz w:val="24"/>
                <w:szCs w:val="24"/>
              </w:rPr>
            </w:pPr>
            <w:r>
              <w:rPr>
                <w:rFonts w:ascii="宋体" w:eastAsia="宋体" w:hAnsi="宋体" w:hint="eastAsia"/>
                <w:color w:val="000000" w:themeColor="text1"/>
                <w:sz w:val="24"/>
                <w:szCs w:val="24"/>
              </w:rPr>
              <w:t>噪声治理</w:t>
            </w:r>
          </w:p>
        </w:tc>
        <w:tc>
          <w:tcPr>
            <w:tcW w:w="5466" w:type="dxa"/>
            <w:vAlign w:val="center"/>
          </w:tcPr>
          <w:p w:rsidR="00E96CD4" w:rsidRDefault="00D15289">
            <w:pPr>
              <w:spacing w:line="300" w:lineRule="atLeas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r>
      <w:tr w:rsidR="00E96CD4">
        <w:trPr>
          <w:trHeight w:val="397"/>
        </w:trPr>
        <w:tc>
          <w:tcPr>
            <w:tcW w:w="2830" w:type="dxa"/>
            <w:vAlign w:val="center"/>
          </w:tcPr>
          <w:p w:rsidR="00E96CD4" w:rsidRDefault="00D15289">
            <w:pPr>
              <w:spacing w:line="300" w:lineRule="atLeast"/>
              <w:jc w:val="center"/>
              <w:rPr>
                <w:rFonts w:ascii="宋体" w:eastAsia="宋体" w:hAnsi="宋体"/>
                <w:color w:val="000000" w:themeColor="text1"/>
                <w:sz w:val="24"/>
                <w:szCs w:val="24"/>
              </w:rPr>
            </w:pPr>
            <w:r>
              <w:rPr>
                <w:rFonts w:ascii="宋体" w:eastAsia="宋体" w:hAnsi="宋体" w:hint="eastAsia"/>
                <w:color w:val="000000" w:themeColor="text1"/>
                <w:sz w:val="24"/>
                <w:szCs w:val="24"/>
              </w:rPr>
              <w:t>废气治理</w:t>
            </w:r>
          </w:p>
        </w:tc>
        <w:tc>
          <w:tcPr>
            <w:tcW w:w="5466" w:type="dxa"/>
            <w:vAlign w:val="center"/>
          </w:tcPr>
          <w:p w:rsidR="00E96CD4" w:rsidRDefault="00D15289">
            <w:pPr>
              <w:spacing w:line="300" w:lineRule="atLeast"/>
              <w:jc w:val="center"/>
              <w:rPr>
                <w:rFonts w:ascii="宋体" w:eastAsia="宋体" w:hAnsi="宋体"/>
                <w:color w:val="000000" w:themeColor="text1"/>
                <w:sz w:val="24"/>
                <w:szCs w:val="24"/>
              </w:rPr>
            </w:pPr>
            <w:r>
              <w:rPr>
                <w:rFonts w:ascii="宋体" w:eastAsia="宋体" w:hAnsi="宋体" w:hint="eastAsia"/>
                <w:color w:val="000000" w:themeColor="text1"/>
                <w:sz w:val="24"/>
                <w:szCs w:val="24"/>
              </w:rPr>
              <w:t>250</w:t>
            </w:r>
          </w:p>
        </w:tc>
      </w:tr>
      <w:tr w:rsidR="00E96CD4">
        <w:trPr>
          <w:trHeight w:val="285"/>
        </w:trPr>
        <w:tc>
          <w:tcPr>
            <w:tcW w:w="2830" w:type="dxa"/>
            <w:vAlign w:val="center"/>
          </w:tcPr>
          <w:p w:rsidR="00E96CD4" w:rsidRDefault="00D15289">
            <w:pPr>
              <w:spacing w:line="300" w:lineRule="atLeast"/>
              <w:jc w:val="center"/>
              <w:rPr>
                <w:rFonts w:ascii="宋体" w:eastAsia="宋体" w:hAnsi="宋体"/>
                <w:color w:val="000000" w:themeColor="text1"/>
                <w:sz w:val="24"/>
                <w:szCs w:val="24"/>
              </w:rPr>
            </w:pPr>
            <w:r>
              <w:rPr>
                <w:rFonts w:ascii="宋体" w:eastAsia="宋体" w:hAnsi="宋体" w:hint="eastAsia"/>
                <w:color w:val="000000" w:themeColor="text1"/>
                <w:sz w:val="24"/>
                <w:szCs w:val="24"/>
              </w:rPr>
              <w:lastRenderedPageBreak/>
              <w:t>固废治理</w:t>
            </w:r>
          </w:p>
        </w:tc>
        <w:tc>
          <w:tcPr>
            <w:tcW w:w="5466" w:type="dxa"/>
            <w:vAlign w:val="center"/>
          </w:tcPr>
          <w:p w:rsidR="00E96CD4" w:rsidRDefault="00D15289">
            <w:pPr>
              <w:spacing w:line="300" w:lineRule="atLeast"/>
              <w:jc w:val="center"/>
              <w:rPr>
                <w:rFonts w:ascii="宋体" w:eastAsia="宋体" w:hAnsi="宋体"/>
                <w:color w:val="000000" w:themeColor="text1"/>
                <w:sz w:val="24"/>
                <w:szCs w:val="24"/>
              </w:rPr>
            </w:pPr>
            <w:r>
              <w:rPr>
                <w:rFonts w:ascii="宋体" w:eastAsia="宋体" w:hAnsi="宋体" w:hint="eastAsia"/>
                <w:color w:val="000000" w:themeColor="text1"/>
                <w:sz w:val="24"/>
                <w:szCs w:val="24"/>
              </w:rPr>
              <w:t>---</w:t>
            </w:r>
          </w:p>
        </w:tc>
      </w:tr>
      <w:tr w:rsidR="00E96CD4">
        <w:trPr>
          <w:trHeight w:val="397"/>
        </w:trPr>
        <w:tc>
          <w:tcPr>
            <w:tcW w:w="2830" w:type="dxa"/>
            <w:vAlign w:val="center"/>
          </w:tcPr>
          <w:p w:rsidR="00E96CD4" w:rsidRDefault="00D15289">
            <w:pPr>
              <w:spacing w:line="300" w:lineRule="atLeast"/>
              <w:jc w:val="center"/>
              <w:rPr>
                <w:rFonts w:ascii="宋体" w:eastAsia="宋体" w:hAnsi="宋体"/>
                <w:color w:val="000000" w:themeColor="text1"/>
                <w:sz w:val="24"/>
                <w:szCs w:val="24"/>
              </w:rPr>
            </w:pPr>
            <w:r>
              <w:rPr>
                <w:rFonts w:ascii="宋体" w:eastAsia="宋体" w:hAnsi="宋体" w:hint="eastAsia"/>
                <w:color w:val="000000" w:themeColor="text1"/>
                <w:sz w:val="24"/>
                <w:szCs w:val="24"/>
              </w:rPr>
              <w:t>合计</w:t>
            </w:r>
          </w:p>
        </w:tc>
        <w:tc>
          <w:tcPr>
            <w:tcW w:w="5466" w:type="dxa"/>
            <w:vAlign w:val="center"/>
          </w:tcPr>
          <w:p w:rsidR="00E96CD4" w:rsidRDefault="00D15289">
            <w:pPr>
              <w:spacing w:line="300" w:lineRule="atLeast"/>
              <w:jc w:val="center"/>
              <w:rPr>
                <w:rFonts w:ascii="宋体" w:eastAsia="宋体" w:hAnsi="宋体"/>
                <w:color w:val="000000" w:themeColor="text1"/>
                <w:sz w:val="24"/>
                <w:szCs w:val="24"/>
              </w:rPr>
            </w:pPr>
            <w:r>
              <w:rPr>
                <w:rFonts w:ascii="宋体" w:eastAsia="宋体" w:hAnsi="宋体" w:hint="eastAsia"/>
                <w:color w:val="000000" w:themeColor="text1"/>
                <w:sz w:val="24"/>
                <w:szCs w:val="24"/>
              </w:rPr>
              <w:t>250</w:t>
            </w:r>
          </w:p>
        </w:tc>
      </w:tr>
    </w:tbl>
    <w:p w:rsidR="00E96CD4" w:rsidRDefault="00D15289">
      <w:pPr>
        <w:pStyle w:val="2"/>
        <w:rPr>
          <w:rFonts w:cs="宋体"/>
          <w:bCs/>
        </w:rPr>
      </w:pPr>
      <w:bookmarkStart w:id="26" w:name="_Toc522522181"/>
      <w:bookmarkStart w:id="27" w:name="_Toc497001452"/>
      <w:r>
        <w:rPr>
          <w:rFonts w:cs="宋体" w:hint="eastAsia"/>
          <w:bCs/>
        </w:rPr>
        <w:t>2.6 项目变更情况说明</w:t>
      </w:r>
      <w:bookmarkEnd w:id="26"/>
    </w:p>
    <w:p w:rsidR="00E96CD4" w:rsidRPr="00334527" w:rsidRDefault="00D15289" w:rsidP="00334527">
      <w:pPr>
        <w:spacing w:line="360" w:lineRule="auto"/>
        <w:ind w:firstLineChars="200" w:firstLine="480"/>
        <w:rPr>
          <w:rFonts w:ascii="宋体" w:eastAsia="宋体" w:hAnsi="宋体" w:cs="宋体"/>
          <w:sz w:val="24"/>
          <w:szCs w:val="24"/>
        </w:rPr>
      </w:pPr>
      <w:r w:rsidRPr="00334527">
        <w:rPr>
          <w:rFonts w:ascii="宋体" w:eastAsia="宋体" w:hAnsi="宋体" w:cs="宋体" w:hint="eastAsia"/>
          <w:sz w:val="24"/>
          <w:szCs w:val="24"/>
        </w:rPr>
        <w:t>经现场调查和与建设单位核实，本项目建设内容与环评内容一致，没有变化。</w:t>
      </w:r>
    </w:p>
    <w:p w:rsidR="00E96CD4" w:rsidRDefault="00D15289">
      <w:pPr>
        <w:pStyle w:val="2"/>
      </w:pPr>
      <w:bookmarkStart w:id="28" w:name="_Toc522522182"/>
      <w:r>
        <w:rPr>
          <w:rFonts w:hint="eastAsia"/>
        </w:rPr>
        <w:t>2.</w:t>
      </w:r>
      <w:bookmarkEnd w:id="27"/>
      <w:r>
        <w:rPr>
          <w:rFonts w:hint="eastAsia"/>
        </w:rPr>
        <w:t>7环境保护“三同时”落实情况</w:t>
      </w:r>
      <w:bookmarkEnd w:id="28"/>
    </w:p>
    <w:p w:rsidR="00E96CD4" w:rsidRDefault="00D15289" w:rsidP="00027420">
      <w:pPr>
        <w:widowControl/>
        <w:spacing w:beforeLines="50" w:afterLines="50"/>
        <w:ind w:firstLineChars="59" w:firstLine="142"/>
        <w:rPr>
          <w:rFonts w:ascii="宋体" w:eastAsia="宋体" w:hAnsi="宋体" w:cs="Times New Roman"/>
          <w:sz w:val="24"/>
          <w:szCs w:val="24"/>
        </w:rPr>
      </w:pPr>
      <w:r>
        <w:rPr>
          <w:rFonts w:ascii="宋体" w:eastAsia="宋体" w:hAnsi="宋体" w:cs="Times New Roman" w:hint="eastAsia"/>
          <w:sz w:val="24"/>
          <w:szCs w:val="24"/>
        </w:rPr>
        <w:t xml:space="preserve">    </w:t>
      </w:r>
      <w:r w:rsidR="00592B88">
        <w:rPr>
          <w:rFonts w:ascii="宋体" w:eastAsia="宋体" w:hAnsi="宋体" w:cs="Times New Roman" w:hint="eastAsia"/>
          <w:sz w:val="24"/>
          <w:szCs w:val="24"/>
        </w:rPr>
        <w:t>本项目环评</w:t>
      </w:r>
      <w:r>
        <w:rPr>
          <w:rFonts w:ascii="宋体" w:eastAsia="宋体" w:hAnsi="宋体" w:cs="Times New Roman" w:hint="eastAsia"/>
          <w:sz w:val="24"/>
          <w:szCs w:val="24"/>
        </w:rPr>
        <w:t>批复阶段要求建设内容</w:t>
      </w:r>
      <w:r w:rsidR="00592B88">
        <w:rPr>
          <w:rFonts w:ascii="宋体" w:eastAsia="宋体" w:hAnsi="宋体" w:cs="Times New Roman" w:hint="eastAsia"/>
          <w:sz w:val="24"/>
          <w:szCs w:val="24"/>
        </w:rPr>
        <w:t>及</w:t>
      </w:r>
      <w:r>
        <w:rPr>
          <w:rFonts w:ascii="宋体" w:eastAsia="宋体" w:hAnsi="宋体" w:cs="Times New Roman" w:hint="eastAsia"/>
          <w:sz w:val="24"/>
          <w:szCs w:val="24"/>
        </w:rPr>
        <w:t>“三同时”情况落实见表2-10。</w:t>
      </w:r>
    </w:p>
    <w:p w:rsidR="00E96CD4" w:rsidRDefault="00D15289" w:rsidP="00027420">
      <w:pPr>
        <w:widowControl/>
        <w:spacing w:beforeLines="50" w:afterLines="50"/>
        <w:ind w:firstLineChars="59" w:firstLine="142"/>
        <w:jc w:val="center"/>
        <w:rPr>
          <w:rFonts w:ascii="宋体" w:eastAsia="宋体" w:hAnsi="宋体" w:cs="Times New Roman"/>
          <w:b/>
          <w:sz w:val="24"/>
          <w:szCs w:val="24"/>
        </w:rPr>
      </w:pPr>
      <w:r>
        <w:rPr>
          <w:rFonts w:ascii="宋体" w:eastAsia="宋体" w:hAnsi="宋体" w:cs="Times New Roman" w:hint="eastAsia"/>
          <w:b/>
          <w:sz w:val="24"/>
          <w:szCs w:val="24"/>
        </w:rPr>
        <w:t>表2-</w:t>
      </w:r>
      <w:r>
        <w:rPr>
          <w:rFonts w:ascii="宋体" w:eastAsia="宋体" w:hAnsi="宋体" w:cs="Times New Roman"/>
          <w:b/>
          <w:sz w:val="24"/>
          <w:szCs w:val="24"/>
        </w:rPr>
        <w:t>10</w:t>
      </w:r>
      <w:bookmarkStart w:id="29" w:name="_Hlk496992852"/>
      <w:r>
        <w:rPr>
          <w:rFonts w:ascii="宋体" w:eastAsia="宋体" w:hAnsi="宋体" w:cs="Times New Roman" w:hint="eastAsia"/>
          <w:b/>
          <w:sz w:val="24"/>
          <w:szCs w:val="24"/>
        </w:rPr>
        <w:t>环境保护“三同时”落实情况</w:t>
      </w:r>
      <w:bookmarkEnd w:id="29"/>
    </w:p>
    <w:tbl>
      <w:tblPr>
        <w:tblW w:w="9132" w:type="dxa"/>
        <w:jc w:val="center"/>
        <w:tblBorders>
          <w:top w:val="single" w:sz="8" w:space="0" w:color="auto"/>
          <w:left w:val="single" w:sz="4" w:space="0" w:color="auto"/>
          <w:bottom w:val="single" w:sz="8"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40"/>
        <w:gridCol w:w="992"/>
        <w:gridCol w:w="993"/>
        <w:gridCol w:w="1451"/>
        <w:gridCol w:w="2376"/>
        <w:gridCol w:w="2580"/>
      </w:tblGrid>
      <w:tr w:rsidR="00E96CD4">
        <w:trPr>
          <w:trHeight w:val="571"/>
          <w:jc w:val="center"/>
        </w:trPr>
        <w:tc>
          <w:tcPr>
            <w:tcW w:w="740" w:type="dxa"/>
            <w:vAlign w:val="center"/>
          </w:tcPr>
          <w:p w:rsidR="00E96CD4" w:rsidRDefault="00D15289">
            <w:pPr>
              <w:spacing w:line="0" w:lineRule="atLeast"/>
              <w:jc w:val="center"/>
              <w:rPr>
                <w:rFonts w:ascii="宋体" w:eastAsia="宋体" w:hAnsi="宋体"/>
                <w:b/>
                <w:spacing w:val="-10"/>
                <w:szCs w:val="21"/>
              </w:rPr>
            </w:pPr>
            <w:r>
              <w:rPr>
                <w:rFonts w:ascii="宋体" w:eastAsia="宋体" w:hAnsi="宋体" w:hint="eastAsia"/>
                <w:b/>
                <w:spacing w:val="-10"/>
                <w:szCs w:val="21"/>
              </w:rPr>
              <w:t>类别</w:t>
            </w:r>
          </w:p>
        </w:tc>
        <w:tc>
          <w:tcPr>
            <w:tcW w:w="992" w:type="dxa"/>
            <w:vAlign w:val="center"/>
          </w:tcPr>
          <w:p w:rsidR="00E96CD4" w:rsidRDefault="00D15289">
            <w:pPr>
              <w:spacing w:line="0" w:lineRule="atLeast"/>
              <w:jc w:val="center"/>
              <w:rPr>
                <w:rFonts w:ascii="宋体" w:eastAsia="宋体" w:hAnsi="宋体"/>
                <w:b/>
                <w:spacing w:val="-10"/>
                <w:szCs w:val="21"/>
              </w:rPr>
            </w:pPr>
            <w:r>
              <w:rPr>
                <w:rFonts w:ascii="宋体" w:eastAsia="宋体" w:hAnsi="宋体" w:hint="eastAsia"/>
                <w:b/>
                <w:spacing w:val="-10"/>
                <w:szCs w:val="21"/>
              </w:rPr>
              <w:t>污染源</w:t>
            </w:r>
          </w:p>
        </w:tc>
        <w:tc>
          <w:tcPr>
            <w:tcW w:w="993" w:type="dxa"/>
            <w:vAlign w:val="center"/>
          </w:tcPr>
          <w:p w:rsidR="00E96CD4" w:rsidRDefault="00D15289">
            <w:pPr>
              <w:spacing w:line="0" w:lineRule="atLeast"/>
              <w:jc w:val="center"/>
              <w:rPr>
                <w:rFonts w:ascii="宋体" w:eastAsia="宋体" w:hAnsi="宋体"/>
                <w:b/>
                <w:spacing w:val="-10"/>
                <w:szCs w:val="21"/>
              </w:rPr>
            </w:pPr>
            <w:r>
              <w:rPr>
                <w:rFonts w:ascii="宋体" w:eastAsia="宋体" w:hAnsi="宋体" w:hint="eastAsia"/>
                <w:b/>
                <w:spacing w:val="-10"/>
                <w:szCs w:val="21"/>
              </w:rPr>
              <w:t>污染物</w:t>
            </w:r>
          </w:p>
        </w:tc>
        <w:tc>
          <w:tcPr>
            <w:tcW w:w="1451" w:type="dxa"/>
            <w:vAlign w:val="center"/>
          </w:tcPr>
          <w:p w:rsidR="00E96CD4" w:rsidRDefault="00D15289">
            <w:pPr>
              <w:spacing w:line="0" w:lineRule="atLeast"/>
              <w:jc w:val="center"/>
              <w:rPr>
                <w:rFonts w:ascii="宋体" w:eastAsia="宋体" w:hAnsi="宋体"/>
                <w:b/>
                <w:spacing w:val="-10"/>
                <w:szCs w:val="21"/>
              </w:rPr>
            </w:pPr>
            <w:r>
              <w:rPr>
                <w:rFonts w:ascii="宋体" w:eastAsia="宋体" w:hAnsi="宋体" w:hint="eastAsia"/>
                <w:b/>
                <w:spacing w:val="-10"/>
                <w:szCs w:val="21"/>
              </w:rPr>
              <w:t>治理</w:t>
            </w:r>
            <w:r>
              <w:rPr>
                <w:rFonts w:ascii="宋体" w:eastAsia="宋体" w:hAnsi="宋体"/>
                <w:b/>
                <w:spacing w:val="-10"/>
                <w:szCs w:val="21"/>
              </w:rPr>
              <w:t>措施</w:t>
            </w:r>
          </w:p>
        </w:tc>
        <w:tc>
          <w:tcPr>
            <w:tcW w:w="2376" w:type="dxa"/>
            <w:vAlign w:val="center"/>
          </w:tcPr>
          <w:p w:rsidR="00E96CD4" w:rsidRDefault="00D15289">
            <w:pPr>
              <w:spacing w:line="0" w:lineRule="atLeast"/>
              <w:jc w:val="center"/>
              <w:rPr>
                <w:rFonts w:ascii="宋体" w:eastAsia="宋体" w:hAnsi="宋体"/>
                <w:b/>
                <w:spacing w:val="-10"/>
                <w:szCs w:val="21"/>
              </w:rPr>
            </w:pPr>
            <w:r>
              <w:rPr>
                <w:rFonts w:ascii="宋体" w:eastAsia="宋体" w:hAnsi="宋体" w:hint="eastAsia"/>
                <w:b/>
                <w:spacing w:val="-10"/>
                <w:szCs w:val="21"/>
              </w:rPr>
              <w:t>验收标准</w:t>
            </w:r>
          </w:p>
        </w:tc>
        <w:tc>
          <w:tcPr>
            <w:tcW w:w="2580" w:type="dxa"/>
            <w:vAlign w:val="center"/>
          </w:tcPr>
          <w:p w:rsidR="00E96CD4" w:rsidRDefault="00D15289">
            <w:pPr>
              <w:jc w:val="center"/>
              <w:rPr>
                <w:rFonts w:ascii="宋体" w:eastAsia="宋体" w:hAnsi="宋体"/>
                <w:b/>
                <w:spacing w:val="-10"/>
                <w:szCs w:val="21"/>
              </w:rPr>
            </w:pPr>
            <w:r>
              <w:rPr>
                <w:rFonts w:ascii="宋体" w:eastAsia="宋体" w:hAnsi="宋体" w:hint="eastAsia"/>
                <w:b/>
                <w:spacing w:val="-10"/>
                <w:szCs w:val="21"/>
              </w:rPr>
              <w:t>落实情况</w:t>
            </w:r>
          </w:p>
        </w:tc>
      </w:tr>
      <w:tr w:rsidR="00E96CD4">
        <w:trPr>
          <w:trHeight w:val="1091"/>
          <w:jc w:val="center"/>
        </w:trPr>
        <w:tc>
          <w:tcPr>
            <w:tcW w:w="740" w:type="dxa"/>
            <w:vAlign w:val="center"/>
          </w:tcPr>
          <w:p w:rsidR="00E96CD4" w:rsidRDefault="00D15289">
            <w:pPr>
              <w:spacing w:line="0" w:lineRule="atLeast"/>
              <w:jc w:val="center"/>
              <w:rPr>
                <w:rFonts w:ascii="宋体" w:eastAsia="宋体" w:hAnsi="宋体" w:cs="宋体"/>
                <w:szCs w:val="21"/>
              </w:rPr>
            </w:pPr>
            <w:r>
              <w:rPr>
                <w:rFonts w:ascii="宋体" w:eastAsia="宋体" w:hAnsi="宋体" w:cs="宋体"/>
                <w:szCs w:val="21"/>
              </w:rPr>
              <w:t>废气</w:t>
            </w:r>
          </w:p>
        </w:tc>
        <w:tc>
          <w:tcPr>
            <w:tcW w:w="992" w:type="dxa"/>
            <w:vAlign w:val="center"/>
          </w:tcPr>
          <w:p w:rsidR="00E96CD4" w:rsidRDefault="00D15289">
            <w:pPr>
              <w:pStyle w:val="19"/>
              <w:spacing w:line="360" w:lineRule="exact"/>
              <w:rPr>
                <w:rFonts w:ascii="宋体" w:hAnsi="宋体" w:cs="宋体"/>
                <w:szCs w:val="21"/>
              </w:rPr>
            </w:pPr>
            <w:r>
              <w:rPr>
                <w:rFonts w:ascii="宋体" w:hAnsi="宋体" w:cs="宋体" w:hint="eastAsia"/>
                <w:szCs w:val="21"/>
              </w:rPr>
              <w:t>燃气锅炉</w:t>
            </w:r>
          </w:p>
        </w:tc>
        <w:tc>
          <w:tcPr>
            <w:tcW w:w="993" w:type="dxa"/>
            <w:vAlign w:val="center"/>
          </w:tcPr>
          <w:p w:rsidR="00E96CD4" w:rsidRDefault="00D15289">
            <w:pPr>
              <w:spacing w:line="400" w:lineRule="exact"/>
              <w:jc w:val="center"/>
              <w:rPr>
                <w:rFonts w:ascii="宋体" w:eastAsia="宋体" w:hAnsi="宋体" w:cs="宋体"/>
                <w:szCs w:val="21"/>
              </w:rPr>
            </w:pPr>
            <w:r>
              <w:rPr>
                <w:rFonts w:ascii="宋体" w:eastAsia="宋体" w:hAnsi="宋体" w:cs="宋体" w:hint="eastAsia"/>
                <w:szCs w:val="21"/>
              </w:rPr>
              <w:t>SO</w:t>
            </w:r>
            <w:r>
              <w:rPr>
                <w:rFonts w:ascii="宋体" w:eastAsia="宋体" w:hAnsi="宋体" w:cs="宋体" w:hint="eastAsia"/>
                <w:szCs w:val="21"/>
                <w:vertAlign w:val="subscript"/>
              </w:rPr>
              <w:t>2</w:t>
            </w:r>
            <w:r>
              <w:rPr>
                <w:rFonts w:ascii="宋体" w:eastAsia="宋体" w:hAnsi="宋体" w:cs="宋体" w:hint="eastAsia"/>
                <w:szCs w:val="21"/>
              </w:rPr>
              <w:t>、</w:t>
            </w:r>
          </w:p>
          <w:p w:rsidR="00E96CD4" w:rsidRDefault="00D15289">
            <w:pPr>
              <w:spacing w:line="400" w:lineRule="exact"/>
              <w:jc w:val="center"/>
              <w:rPr>
                <w:rFonts w:ascii="宋体" w:eastAsia="宋体" w:hAnsi="宋体" w:cs="宋体"/>
                <w:szCs w:val="21"/>
              </w:rPr>
            </w:pPr>
            <w:r>
              <w:rPr>
                <w:rFonts w:ascii="宋体" w:eastAsia="宋体" w:hAnsi="宋体" w:cs="宋体" w:hint="eastAsia"/>
                <w:szCs w:val="21"/>
              </w:rPr>
              <w:t>烟尘、</w:t>
            </w:r>
          </w:p>
          <w:p w:rsidR="00E96CD4" w:rsidRDefault="00D15289">
            <w:pPr>
              <w:spacing w:line="240" w:lineRule="exact"/>
              <w:jc w:val="center"/>
              <w:rPr>
                <w:rFonts w:ascii="宋体" w:eastAsia="宋体" w:hAnsi="宋体" w:cs="宋体"/>
                <w:szCs w:val="21"/>
              </w:rPr>
            </w:pPr>
            <w:r>
              <w:rPr>
                <w:rFonts w:ascii="宋体" w:eastAsia="宋体" w:hAnsi="宋体" w:cs="宋体" w:hint="eastAsia"/>
                <w:szCs w:val="21"/>
              </w:rPr>
              <w:t>NO</w:t>
            </w:r>
            <w:r>
              <w:rPr>
                <w:rFonts w:ascii="宋体" w:eastAsia="宋体" w:hAnsi="宋体" w:cs="宋体" w:hint="eastAsia"/>
                <w:szCs w:val="21"/>
                <w:vertAlign w:val="subscript"/>
              </w:rPr>
              <w:t>X</w:t>
            </w:r>
          </w:p>
        </w:tc>
        <w:tc>
          <w:tcPr>
            <w:tcW w:w="1451" w:type="dxa"/>
            <w:vAlign w:val="center"/>
          </w:tcPr>
          <w:p w:rsidR="00E96CD4" w:rsidRDefault="00D15289">
            <w:pPr>
              <w:spacing w:line="240" w:lineRule="exact"/>
              <w:jc w:val="center"/>
              <w:rPr>
                <w:rFonts w:ascii="宋体" w:eastAsia="宋体" w:hAnsi="宋体" w:cs="宋体"/>
                <w:szCs w:val="21"/>
              </w:rPr>
            </w:pPr>
            <w:r>
              <w:rPr>
                <w:rFonts w:ascii="宋体" w:eastAsia="宋体" w:hAnsi="宋体" w:cs="宋体" w:hint="eastAsia"/>
                <w:szCs w:val="21"/>
              </w:rPr>
              <w:t>使用燃气锅炉＋低氮燃烧器，利用现有锅炉烟囱，由原来40米改造为现在高8米。</w:t>
            </w:r>
          </w:p>
        </w:tc>
        <w:tc>
          <w:tcPr>
            <w:tcW w:w="2376" w:type="dxa"/>
            <w:vAlign w:val="center"/>
          </w:tcPr>
          <w:p w:rsidR="00E96CD4" w:rsidRDefault="00D15289">
            <w:pPr>
              <w:pStyle w:val="19"/>
              <w:spacing w:line="240" w:lineRule="auto"/>
              <w:rPr>
                <w:rFonts w:ascii="宋体" w:hAnsi="宋体" w:cs="宋体"/>
                <w:szCs w:val="21"/>
              </w:rPr>
            </w:pPr>
            <w:r>
              <w:rPr>
                <w:rFonts w:ascii="宋体" w:hAnsi="宋体" w:cs="宋体" w:hint="eastAsia"/>
                <w:szCs w:val="21"/>
              </w:rPr>
              <w:t>《锅炉</w:t>
            </w:r>
            <w:r>
              <w:rPr>
                <w:rFonts w:ascii="宋体" w:hAnsi="宋体" w:cs="宋体"/>
                <w:szCs w:val="21"/>
              </w:rPr>
              <w:t>大气污染物排放标准》（GB</w:t>
            </w:r>
            <w:r>
              <w:rPr>
                <w:rFonts w:ascii="宋体" w:hAnsi="宋体" w:cs="宋体" w:hint="eastAsia"/>
                <w:szCs w:val="21"/>
              </w:rPr>
              <w:t>13271</w:t>
            </w:r>
            <w:r>
              <w:rPr>
                <w:rFonts w:ascii="宋体" w:hAnsi="宋体" w:cs="宋体"/>
                <w:szCs w:val="21"/>
              </w:rPr>
              <w:t>-201</w:t>
            </w:r>
            <w:r>
              <w:rPr>
                <w:rFonts w:ascii="宋体" w:hAnsi="宋体" w:cs="宋体" w:hint="eastAsia"/>
                <w:szCs w:val="21"/>
              </w:rPr>
              <w:t>4</w:t>
            </w:r>
            <w:r>
              <w:rPr>
                <w:rFonts w:ascii="宋体" w:hAnsi="宋体" w:cs="宋体"/>
                <w:szCs w:val="21"/>
              </w:rPr>
              <w:t>）表</w:t>
            </w:r>
            <w:r>
              <w:rPr>
                <w:rFonts w:ascii="宋体" w:hAnsi="宋体" w:cs="宋体" w:hint="eastAsia"/>
                <w:szCs w:val="21"/>
              </w:rPr>
              <w:t>3燃气锅炉</w:t>
            </w:r>
            <w:r>
              <w:rPr>
                <w:rFonts w:ascii="宋体" w:hAnsi="宋体" w:cs="宋体"/>
                <w:szCs w:val="21"/>
              </w:rPr>
              <w:t>排放限值</w:t>
            </w:r>
            <w:r>
              <w:rPr>
                <w:rFonts w:ascii="宋体" w:hAnsi="宋体" w:cs="宋体" w:hint="eastAsia"/>
                <w:szCs w:val="21"/>
              </w:rPr>
              <w:t>要求</w:t>
            </w:r>
          </w:p>
        </w:tc>
        <w:tc>
          <w:tcPr>
            <w:tcW w:w="2580" w:type="dxa"/>
            <w:vAlign w:val="center"/>
          </w:tcPr>
          <w:p w:rsidR="00E96CD4" w:rsidRDefault="00D15289">
            <w:pPr>
              <w:spacing w:line="240" w:lineRule="exact"/>
              <w:jc w:val="center"/>
              <w:rPr>
                <w:rFonts w:ascii="宋体" w:eastAsia="宋体" w:hAnsi="宋体" w:cs="宋体"/>
                <w:szCs w:val="21"/>
              </w:rPr>
            </w:pPr>
            <w:r>
              <w:rPr>
                <w:rFonts w:ascii="宋体" w:eastAsia="宋体" w:hAnsi="宋体" w:cs="宋体" w:hint="eastAsia"/>
                <w:szCs w:val="21"/>
              </w:rPr>
              <w:t>已落实。</w:t>
            </w:r>
          </w:p>
        </w:tc>
      </w:tr>
      <w:tr w:rsidR="00E96CD4">
        <w:trPr>
          <w:trHeight w:val="898"/>
          <w:jc w:val="center"/>
        </w:trPr>
        <w:tc>
          <w:tcPr>
            <w:tcW w:w="740" w:type="dxa"/>
            <w:vMerge w:val="restart"/>
            <w:vAlign w:val="center"/>
          </w:tcPr>
          <w:p w:rsidR="00E96CD4" w:rsidRDefault="00D15289">
            <w:pPr>
              <w:spacing w:line="0" w:lineRule="atLeast"/>
              <w:jc w:val="center"/>
              <w:rPr>
                <w:rFonts w:ascii="宋体" w:eastAsia="宋体" w:hAnsi="宋体" w:cs="宋体"/>
                <w:szCs w:val="21"/>
              </w:rPr>
            </w:pPr>
            <w:r>
              <w:rPr>
                <w:rFonts w:ascii="宋体" w:eastAsia="宋体" w:hAnsi="宋体" w:cs="宋体" w:hint="eastAsia"/>
                <w:szCs w:val="21"/>
              </w:rPr>
              <w:t>废水</w:t>
            </w:r>
          </w:p>
        </w:tc>
        <w:tc>
          <w:tcPr>
            <w:tcW w:w="992" w:type="dxa"/>
            <w:vAlign w:val="center"/>
          </w:tcPr>
          <w:p w:rsidR="00E96CD4" w:rsidRDefault="00D15289">
            <w:pPr>
              <w:snapToGrid w:val="0"/>
              <w:spacing w:line="240" w:lineRule="exact"/>
              <w:ind w:left="-40" w:right="-40"/>
              <w:jc w:val="center"/>
              <w:rPr>
                <w:rFonts w:ascii="宋体" w:eastAsia="宋体" w:hAnsi="宋体" w:cs="宋体"/>
                <w:szCs w:val="21"/>
              </w:rPr>
            </w:pPr>
            <w:r>
              <w:rPr>
                <w:rFonts w:ascii="宋体" w:eastAsia="宋体" w:hAnsi="宋体" w:cs="宋体" w:hint="eastAsia"/>
                <w:szCs w:val="21"/>
              </w:rPr>
              <w:t>软水制备系统排污水</w:t>
            </w:r>
          </w:p>
        </w:tc>
        <w:tc>
          <w:tcPr>
            <w:tcW w:w="993" w:type="dxa"/>
            <w:vMerge w:val="restart"/>
            <w:vAlign w:val="center"/>
          </w:tcPr>
          <w:p w:rsidR="00E96CD4" w:rsidRDefault="00D15289">
            <w:pPr>
              <w:spacing w:line="240" w:lineRule="exact"/>
              <w:jc w:val="center"/>
              <w:rPr>
                <w:rFonts w:ascii="宋体" w:eastAsia="宋体" w:hAnsi="宋体" w:cs="宋体"/>
                <w:szCs w:val="21"/>
              </w:rPr>
            </w:pPr>
            <w:r>
              <w:rPr>
                <w:rFonts w:ascii="宋体" w:eastAsia="宋体" w:hAnsi="宋体" w:cs="宋体" w:hint="eastAsia"/>
                <w:szCs w:val="21"/>
              </w:rPr>
              <w:t>COD</w:t>
            </w:r>
          </w:p>
          <w:p w:rsidR="00E96CD4" w:rsidRDefault="00D15289">
            <w:pPr>
              <w:spacing w:line="240" w:lineRule="exact"/>
              <w:jc w:val="center"/>
              <w:rPr>
                <w:rFonts w:ascii="宋体" w:eastAsia="宋体" w:hAnsi="宋体" w:cs="宋体"/>
                <w:szCs w:val="21"/>
              </w:rPr>
            </w:pPr>
            <w:r>
              <w:rPr>
                <w:rFonts w:ascii="宋体" w:eastAsia="宋体" w:hAnsi="宋体" w:cs="宋体" w:hint="eastAsia"/>
                <w:szCs w:val="21"/>
              </w:rPr>
              <w:t>SS</w:t>
            </w:r>
          </w:p>
          <w:p w:rsidR="00E96CD4" w:rsidRDefault="00D15289">
            <w:pPr>
              <w:spacing w:line="240" w:lineRule="exact"/>
              <w:jc w:val="center"/>
              <w:rPr>
                <w:rFonts w:ascii="宋体" w:eastAsia="宋体" w:hAnsi="宋体" w:cs="宋体"/>
                <w:szCs w:val="21"/>
              </w:rPr>
            </w:pPr>
            <w:r>
              <w:rPr>
                <w:rFonts w:ascii="宋体" w:eastAsia="宋体" w:hAnsi="宋体" w:cs="宋体" w:hint="eastAsia"/>
                <w:szCs w:val="21"/>
              </w:rPr>
              <w:t>氨氮</w:t>
            </w:r>
          </w:p>
        </w:tc>
        <w:tc>
          <w:tcPr>
            <w:tcW w:w="1451" w:type="dxa"/>
            <w:vMerge w:val="restart"/>
            <w:vAlign w:val="center"/>
          </w:tcPr>
          <w:p w:rsidR="00E96CD4" w:rsidRDefault="00D15289">
            <w:pPr>
              <w:spacing w:line="240" w:lineRule="exact"/>
              <w:jc w:val="center"/>
              <w:rPr>
                <w:rFonts w:ascii="宋体" w:eastAsia="宋体" w:hAnsi="宋体" w:cs="宋体"/>
                <w:szCs w:val="21"/>
              </w:rPr>
            </w:pPr>
            <w:r>
              <w:rPr>
                <w:rFonts w:ascii="宋体" w:eastAsia="宋体" w:hAnsi="宋体" w:cs="宋体" w:hint="eastAsia"/>
                <w:szCs w:val="21"/>
              </w:rPr>
              <w:t>利用现有管道直接排入市政管网</w:t>
            </w:r>
          </w:p>
        </w:tc>
        <w:tc>
          <w:tcPr>
            <w:tcW w:w="2376" w:type="dxa"/>
            <w:vMerge w:val="restart"/>
            <w:vAlign w:val="center"/>
          </w:tcPr>
          <w:p w:rsidR="00E96CD4" w:rsidRDefault="00D15289">
            <w:pPr>
              <w:spacing w:line="240" w:lineRule="exact"/>
              <w:rPr>
                <w:rFonts w:ascii="宋体" w:eastAsia="宋体" w:hAnsi="宋体" w:cs="宋体"/>
                <w:szCs w:val="21"/>
              </w:rPr>
            </w:pPr>
            <w:r>
              <w:rPr>
                <w:rFonts w:ascii="宋体" w:eastAsia="宋体" w:hAnsi="宋体" w:cs="宋体" w:hint="eastAsia"/>
                <w:szCs w:val="21"/>
              </w:rPr>
              <w:t>宣化区羊坊污水处理厂进水标准和（GB18466-2005）表2中预处理标准要求。</w:t>
            </w:r>
          </w:p>
        </w:tc>
        <w:tc>
          <w:tcPr>
            <w:tcW w:w="2580" w:type="dxa"/>
            <w:vMerge w:val="restart"/>
            <w:vAlign w:val="center"/>
          </w:tcPr>
          <w:p w:rsidR="00E96CD4" w:rsidRDefault="00D15289">
            <w:pPr>
              <w:spacing w:line="240" w:lineRule="exact"/>
              <w:rPr>
                <w:rFonts w:ascii="宋体" w:eastAsia="宋体" w:hAnsi="宋体" w:cs="宋体"/>
                <w:szCs w:val="21"/>
              </w:rPr>
            </w:pPr>
            <w:r>
              <w:rPr>
                <w:rFonts w:ascii="宋体" w:eastAsia="宋体" w:hAnsi="宋体" w:cs="宋体" w:hint="eastAsia"/>
                <w:szCs w:val="21"/>
              </w:rPr>
              <w:t>本项目无新增废水产生，锅炉软水装置和锅炉排污水量与原有工程一致。排水可依托锅炉原有的排水系统，最后进入市政管网。</w:t>
            </w:r>
          </w:p>
        </w:tc>
      </w:tr>
      <w:tr w:rsidR="00E96CD4">
        <w:trPr>
          <w:trHeight w:val="898"/>
          <w:jc w:val="center"/>
        </w:trPr>
        <w:tc>
          <w:tcPr>
            <w:tcW w:w="740" w:type="dxa"/>
            <w:vMerge/>
            <w:vAlign w:val="center"/>
          </w:tcPr>
          <w:p w:rsidR="00E96CD4" w:rsidRDefault="00E96CD4">
            <w:pPr>
              <w:spacing w:line="0" w:lineRule="atLeast"/>
              <w:jc w:val="center"/>
              <w:rPr>
                <w:rFonts w:ascii="宋体" w:eastAsia="宋体" w:hAnsi="宋体" w:cs="宋体"/>
                <w:szCs w:val="21"/>
              </w:rPr>
            </w:pPr>
          </w:p>
        </w:tc>
        <w:tc>
          <w:tcPr>
            <w:tcW w:w="992" w:type="dxa"/>
            <w:vAlign w:val="center"/>
          </w:tcPr>
          <w:p w:rsidR="00E96CD4" w:rsidRDefault="00D15289">
            <w:pPr>
              <w:snapToGrid w:val="0"/>
              <w:spacing w:line="240" w:lineRule="exact"/>
              <w:ind w:left="-40" w:right="-40"/>
              <w:jc w:val="center"/>
              <w:rPr>
                <w:rFonts w:ascii="宋体" w:eastAsia="宋体" w:hAnsi="宋体" w:cs="宋体"/>
                <w:szCs w:val="21"/>
              </w:rPr>
            </w:pPr>
            <w:r>
              <w:rPr>
                <w:rFonts w:ascii="宋体" w:eastAsia="宋体" w:hAnsi="宋体" w:cs="宋体" w:hint="eastAsia"/>
                <w:szCs w:val="21"/>
              </w:rPr>
              <w:t>锅炉排污水</w:t>
            </w:r>
          </w:p>
        </w:tc>
        <w:tc>
          <w:tcPr>
            <w:tcW w:w="993" w:type="dxa"/>
            <w:vMerge/>
            <w:vAlign w:val="center"/>
          </w:tcPr>
          <w:p w:rsidR="00E96CD4" w:rsidRDefault="00E96CD4">
            <w:pPr>
              <w:spacing w:line="240" w:lineRule="exact"/>
              <w:jc w:val="center"/>
              <w:rPr>
                <w:rFonts w:ascii="宋体" w:eastAsia="宋体" w:hAnsi="宋体" w:cs="宋体"/>
                <w:szCs w:val="21"/>
              </w:rPr>
            </w:pPr>
          </w:p>
        </w:tc>
        <w:tc>
          <w:tcPr>
            <w:tcW w:w="1451" w:type="dxa"/>
            <w:vMerge/>
            <w:vAlign w:val="center"/>
          </w:tcPr>
          <w:p w:rsidR="00E96CD4" w:rsidRDefault="00E96CD4">
            <w:pPr>
              <w:spacing w:line="240" w:lineRule="exact"/>
              <w:jc w:val="center"/>
              <w:rPr>
                <w:rFonts w:ascii="宋体" w:eastAsia="宋体" w:hAnsi="宋体" w:cs="宋体"/>
                <w:szCs w:val="21"/>
              </w:rPr>
            </w:pPr>
          </w:p>
        </w:tc>
        <w:tc>
          <w:tcPr>
            <w:tcW w:w="2376" w:type="dxa"/>
            <w:vMerge/>
            <w:vAlign w:val="center"/>
          </w:tcPr>
          <w:p w:rsidR="00E96CD4" w:rsidRDefault="00E96CD4">
            <w:pPr>
              <w:spacing w:line="240" w:lineRule="exact"/>
              <w:ind w:firstLineChars="350" w:firstLine="735"/>
              <w:rPr>
                <w:rFonts w:ascii="宋体" w:eastAsia="宋体" w:hAnsi="宋体" w:cs="宋体"/>
                <w:szCs w:val="21"/>
              </w:rPr>
            </w:pPr>
          </w:p>
        </w:tc>
        <w:tc>
          <w:tcPr>
            <w:tcW w:w="2580" w:type="dxa"/>
            <w:vMerge/>
            <w:vAlign w:val="center"/>
          </w:tcPr>
          <w:p w:rsidR="00E96CD4" w:rsidRDefault="00E96CD4">
            <w:pPr>
              <w:spacing w:line="240" w:lineRule="exact"/>
              <w:ind w:firstLineChars="400" w:firstLine="840"/>
              <w:rPr>
                <w:rFonts w:ascii="宋体" w:eastAsia="宋体" w:hAnsi="宋体" w:cs="宋体"/>
                <w:szCs w:val="21"/>
              </w:rPr>
            </w:pPr>
          </w:p>
        </w:tc>
      </w:tr>
      <w:tr w:rsidR="00E96CD4">
        <w:trPr>
          <w:trHeight w:val="770"/>
          <w:jc w:val="center"/>
        </w:trPr>
        <w:tc>
          <w:tcPr>
            <w:tcW w:w="740" w:type="dxa"/>
            <w:vAlign w:val="center"/>
          </w:tcPr>
          <w:p w:rsidR="00E96CD4" w:rsidRDefault="00D15289">
            <w:pPr>
              <w:spacing w:line="0" w:lineRule="atLeast"/>
              <w:jc w:val="center"/>
              <w:rPr>
                <w:rFonts w:ascii="宋体" w:eastAsia="宋体" w:hAnsi="宋体" w:cs="宋体"/>
                <w:szCs w:val="21"/>
              </w:rPr>
            </w:pPr>
            <w:r>
              <w:rPr>
                <w:rFonts w:ascii="宋体" w:eastAsia="宋体" w:hAnsi="宋体" w:cs="宋体" w:hint="eastAsia"/>
                <w:szCs w:val="21"/>
              </w:rPr>
              <w:t>噪声</w:t>
            </w:r>
          </w:p>
        </w:tc>
        <w:tc>
          <w:tcPr>
            <w:tcW w:w="992" w:type="dxa"/>
            <w:vAlign w:val="center"/>
          </w:tcPr>
          <w:p w:rsidR="00E96CD4" w:rsidRDefault="00D15289">
            <w:pPr>
              <w:snapToGrid w:val="0"/>
              <w:spacing w:line="240" w:lineRule="exact"/>
              <w:ind w:left="-40" w:right="-40"/>
              <w:jc w:val="center"/>
              <w:rPr>
                <w:rFonts w:ascii="宋体" w:eastAsia="宋体" w:hAnsi="宋体" w:cs="宋体"/>
                <w:szCs w:val="21"/>
              </w:rPr>
            </w:pPr>
            <w:r>
              <w:rPr>
                <w:rFonts w:ascii="宋体" w:eastAsia="宋体" w:hAnsi="宋体" w:cs="宋体" w:hint="eastAsia"/>
                <w:szCs w:val="21"/>
              </w:rPr>
              <w:t>设备噪声</w:t>
            </w:r>
          </w:p>
        </w:tc>
        <w:tc>
          <w:tcPr>
            <w:tcW w:w="993" w:type="dxa"/>
            <w:vAlign w:val="center"/>
          </w:tcPr>
          <w:p w:rsidR="00E96CD4" w:rsidRDefault="00D15289">
            <w:pPr>
              <w:spacing w:line="240" w:lineRule="exact"/>
              <w:jc w:val="center"/>
              <w:rPr>
                <w:rFonts w:ascii="宋体" w:eastAsia="宋体" w:hAnsi="宋体" w:cs="宋体"/>
                <w:szCs w:val="21"/>
              </w:rPr>
            </w:pPr>
            <w:r>
              <w:rPr>
                <w:rFonts w:ascii="宋体" w:eastAsia="宋体" w:hAnsi="宋体" w:cs="宋体" w:hint="eastAsia"/>
                <w:szCs w:val="21"/>
              </w:rPr>
              <w:t>等效</w:t>
            </w:r>
          </w:p>
          <w:p w:rsidR="00E96CD4" w:rsidRDefault="00D15289">
            <w:pPr>
              <w:spacing w:line="240" w:lineRule="exact"/>
              <w:jc w:val="center"/>
              <w:rPr>
                <w:rFonts w:ascii="宋体" w:eastAsia="宋体" w:hAnsi="宋体" w:cs="宋体"/>
                <w:szCs w:val="21"/>
              </w:rPr>
            </w:pPr>
            <w:r>
              <w:rPr>
                <w:rFonts w:ascii="宋体" w:eastAsia="宋体" w:hAnsi="宋体" w:cs="宋体" w:hint="eastAsia"/>
                <w:szCs w:val="21"/>
              </w:rPr>
              <w:t>A声级</w:t>
            </w:r>
          </w:p>
        </w:tc>
        <w:tc>
          <w:tcPr>
            <w:tcW w:w="1451" w:type="dxa"/>
            <w:vAlign w:val="center"/>
          </w:tcPr>
          <w:p w:rsidR="00E96CD4" w:rsidRDefault="00D15289">
            <w:pPr>
              <w:spacing w:line="240" w:lineRule="exact"/>
              <w:jc w:val="center"/>
              <w:rPr>
                <w:rFonts w:ascii="宋体" w:eastAsia="宋体" w:hAnsi="宋体" w:cs="宋体"/>
                <w:szCs w:val="21"/>
              </w:rPr>
            </w:pPr>
            <w:r>
              <w:rPr>
                <w:rFonts w:ascii="宋体" w:eastAsia="宋体" w:hAnsi="宋体" w:cs="宋体" w:hint="eastAsia"/>
                <w:szCs w:val="21"/>
              </w:rPr>
              <w:t>厂房隔声</w:t>
            </w:r>
          </w:p>
        </w:tc>
        <w:tc>
          <w:tcPr>
            <w:tcW w:w="2376" w:type="dxa"/>
            <w:vAlign w:val="center"/>
          </w:tcPr>
          <w:p w:rsidR="00E96CD4" w:rsidRDefault="00D15289">
            <w:pPr>
              <w:spacing w:line="240" w:lineRule="exact"/>
              <w:rPr>
                <w:rFonts w:ascii="宋体" w:eastAsia="宋体" w:hAnsi="宋体" w:cs="宋体"/>
                <w:szCs w:val="21"/>
              </w:rPr>
            </w:pPr>
            <w:r>
              <w:rPr>
                <w:rFonts w:ascii="宋体" w:eastAsia="宋体" w:hAnsi="宋体" w:cs="宋体" w:hint="eastAsia"/>
                <w:szCs w:val="21"/>
              </w:rPr>
              <w:t>达到《工业企业厂界环境噪声排放标准》(GB12348-2008)1类区标准，周围小区为2类区标准。</w:t>
            </w:r>
          </w:p>
        </w:tc>
        <w:tc>
          <w:tcPr>
            <w:tcW w:w="2580" w:type="dxa"/>
            <w:vAlign w:val="center"/>
          </w:tcPr>
          <w:p w:rsidR="00E96CD4" w:rsidRDefault="00D15289">
            <w:pPr>
              <w:spacing w:line="240" w:lineRule="exact"/>
              <w:jc w:val="center"/>
              <w:rPr>
                <w:rFonts w:ascii="宋体" w:eastAsia="宋体" w:hAnsi="宋体" w:cs="宋体"/>
                <w:szCs w:val="21"/>
              </w:rPr>
            </w:pPr>
            <w:r>
              <w:rPr>
                <w:rFonts w:ascii="宋体" w:eastAsia="宋体" w:hAnsi="宋体" w:cs="宋体" w:hint="eastAsia"/>
                <w:szCs w:val="21"/>
              </w:rPr>
              <w:t>已落实</w:t>
            </w:r>
          </w:p>
        </w:tc>
      </w:tr>
    </w:tbl>
    <w:p w:rsidR="00E96CD4" w:rsidRDefault="00D15289">
      <w:pPr>
        <w:pStyle w:val="2"/>
      </w:pPr>
      <w:bookmarkStart w:id="30" w:name="_Toc497001457"/>
      <w:bookmarkStart w:id="31" w:name="_Toc522522183"/>
      <w:r>
        <w:rPr>
          <w:rFonts w:hint="eastAsia"/>
        </w:rPr>
        <w:t>2.8 验收范围及内容</w:t>
      </w:r>
      <w:bookmarkEnd w:id="30"/>
      <w:bookmarkEnd w:id="31"/>
    </w:p>
    <w:p w:rsidR="00E96CD4" w:rsidRDefault="00D15289">
      <w:pPr>
        <w:spacing w:line="360" w:lineRule="auto"/>
        <w:ind w:firstLineChars="200" w:firstLine="480"/>
        <w:rPr>
          <w:rFonts w:ascii="宋体" w:eastAsia="宋体" w:hAnsi="宋体" w:cs="宋体"/>
          <w:sz w:val="24"/>
          <w:szCs w:val="24"/>
        </w:rPr>
      </w:pPr>
      <w:r>
        <w:rPr>
          <w:rFonts w:ascii="Times New Roman" w:eastAsia="宋体" w:hAnsi="Times New Roman" w:cs="Times New Roman" w:hint="eastAsia"/>
          <w:sz w:val="24"/>
          <w:szCs w:val="24"/>
        </w:rPr>
        <w:t>本工程位于张家口市宣化区清远路</w:t>
      </w:r>
      <w:r>
        <w:rPr>
          <w:rFonts w:ascii="Times New Roman" w:eastAsia="宋体" w:hAnsi="Times New Roman" w:cs="Times New Roman" w:hint="eastAsia"/>
          <w:sz w:val="24"/>
          <w:szCs w:val="24"/>
        </w:rPr>
        <w:t>92</w:t>
      </w:r>
      <w:r>
        <w:rPr>
          <w:rFonts w:ascii="Times New Roman" w:eastAsia="宋体" w:hAnsi="Times New Roman" w:cs="Times New Roman" w:hint="eastAsia"/>
          <w:sz w:val="24"/>
          <w:szCs w:val="24"/>
        </w:rPr>
        <w:t>号，医院</w:t>
      </w:r>
      <w:r>
        <w:rPr>
          <w:rFonts w:ascii="Times New Roman" w:eastAsia="宋体" w:hAnsi="Times New Roman" w:cs="Times New Roman"/>
          <w:sz w:val="24"/>
          <w:szCs w:val="24"/>
        </w:rPr>
        <w:t>总占地面积</w:t>
      </w:r>
      <w:r>
        <w:rPr>
          <w:rFonts w:ascii="Times New Roman" w:eastAsia="宋体" w:hAnsi="Times New Roman" w:cs="Times New Roman" w:hint="eastAsia"/>
          <w:sz w:val="24"/>
          <w:szCs w:val="24"/>
        </w:rPr>
        <w:t>37335</w:t>
      </w:r>
      <w:r>
        <w:rPr>
          <w:rFonts w:ascii="Times New Roman" w:eastAsia="宋体" w:hAnsi="Times New Roman" w:cs="Times New Roman"/>
          <w:sz w:val="24"/>
          <w:szCs w:val="24"/>
        </w:rPr>
        <w:t>m</w:t>
      </w:r>
      <w:r>
        <w:rPr>
          <w:rFonts w:ascii="Times New Roman" w:eastAsia="宋体" w:hAnsi="Times New Roman" w:cs="Times New Roman"/>
          <w:sz w:val="24"/>
          <w:szCs w:val="24"/>
          <w:vertAlign w:val="superscript"/>
        </w:rPr>
        <w:t>2</w:t>
      </w:r>
      <w:r>
        <w:rPr>
          <w:rFonts w:ascii="Times New Roman" w:eastAsia="宋体" w:hAnsi="Times New Roman" w:cs="Times New Roman"/>
          <w:sz w:val="24"/>
          <w:szCs w:val="24"/>
        </w:rPr>
        <w:t>，</w:t>
      </w:r>
      <w:r>
        <w:rPr>
          <w:rFonts w:ascii="Times New Roman" w:eastAsia="宋体" w:hAnsi="Times New Roman" w:cs="Times New Roman" w:hint="eastAsia"/>
          <w:sz w:val="24"/>
          <w:szCs w:val="24"/>
        </w:rPr>
        <w:t>本项目占地面积</w:t>
      </w:r>
      <w:r>
        <w:rPr>
          <w:rFonts w:ascii="Times New Roman" w:eastAsia="宋体" w:hAnsi="Times New Roman" w:cs="Times New Roman" w:hint="eastAsia"/>
          <w:sz w:val="24"/>
          <w:szCs w:val="24"/>
        </w:rPr>
        <w:t>300</w:t>
      </w:r>
      <w:r>
        <w:rPr>
          <w:rFonts w:ascii="Times New Roman" w:eastAsia="宋体" w:hAnsi="Times New Roman" w:cs="Times New Roman"/>
          <w:sz w:val="24"/>
          <w:szCs w:val="24"/>
        </w:rPr>
        <w:t xml:space="preserve"> m</w:t>
      </w:r>
      <w:r>
        <w:rPr>
          <w:rFonts w:ascii="Times New Roman" w:eastAsia="宋体" w:hAnsi="Times New Roman" w:cs="Times New Roman"/>
          <w:sz w:val="24"/>
          <w:szCs w:val="24"/>
          <w:vertAlign w:val="superscript"/>
        </w:rPr>
        <w:t>2</w:t>
      </w:r>
      <w:r>
        <w:rPr>
          <w:rFonts w:ascii="宋体" w:eastAsia="宋体" w:hAnsi="宋体" w:hint="eastAsia"/>
          <w:sz w:val="24"/>
          <w:szCs w:val="24"/>
        </w:rPr>
        <w:t>，</w:t>
      </w:r>
      <w:r>
        <w:rPr>
          <w:rFonts w:ascii="宋体" w:eastAsia="宋体" w:hAnsi="宋体" w:cs="宋体" w:hint="eastAsia"/>
          <w:sz w:val="24"/>
          <w:szCs w:val="24"/>
        </w:rPr>
        <w:t>本项目技改内容主要为将院区锅炉房内原有的燃煤锅炉进行改造，拆除原有燃煤的炉膛，安装用于燃气的炉膛，新增燃气燃烧器和防爆门设施，利旧原有的软水制备设备、二次管网及循环泵、蒸汽外供设施、供配电设施，配套建设燃气管网调压站，燃气由张家口市宣化金鸿燃气有限公司供应。</w:t>
      </w:r>
    </w:p>
    <w:p w:rsidR="00E96CD4" w:rsidRDefault="00D15289">
      <w:pPr>
        <w:spacing w:line="360" w:lineRule="auto"/>
        <w:ind w:firstLineChars="200" w:firstLine="480"/>
        <w:rPr>
          <w:rFonts w:ascii="宋体" w:eastAsia="宋体" w:hAnsi="宋体"/>
          <w:sz w:val="24"/>
          <w:szCs w:val="24"/>
        </w:rPr>
      </w:pPr>
      <w:r>
        <w:rPr>
          <w:rFonts w:ascii="宋体" w:eastAsia="宋体" w:hAnsi="宋体" w:hint="eastAsia"/>
          <w:sz w:val="24"/>
          <w:szCs w:val="24"/>
        </w:rPr>
        <w:t>①废气──工程外排</w:t>
      </w:r>
      <w:r>
        <w:rPr>
          <w:rFonts w:ascii="宋体" w:eastAsia="宋体" w:hAnsi="宋体" w:cs="宋体" w:hint="eastAsia"/>
          <w:spacing w:val="-8"/>
          <w:sz w:val="24"/>
          <w:szCs w:val="24"/>
        </w:rPr>
        <w:t>SO</w:t>
      </w:r>
      <w:r>
        <w:rPr>
          <w:rFonts w:ascii="宋体" w:eastAsia="宋体" w:hAnsi="宋体" w:cs="宋体" w:hint="eastAsia"/>
          <w:spacing w:val="-8"/>
          <w:sz w:val="24"/>
          <w:szCs w:val="24"/>
          <w:vertAlign w:val="subscript"/>
        </w:rPr>
        <w:t>2</w:t>
      </w:r>
      <w:r>
        <w:rPr>
          <w:rFonts w:ascii="宋体" w:eastAsia="宋体" w:hAnsi="宋体" w:cs="宋体" w:hint="eastAsia"/>
          <w:spacing w:val="-8"/>
          <w:sz w:val="24"/>
          <w:szCs w:val="24"/>
        </w:rPr>
        <w:t>、烟尘和NO</w:t>
      </w:r>
      <w:r>
        <w:rPr>
          <w:rFonts w:ascii="宋体" w:eastAsia="宋体" w:hAnsi="宋体" w:cs="宋体" w:hint="eastAsia"/>
          <w:spacing w:val="-8"/>
          <w:sz w:val="24"/>
          <w:szCs w:val="24"/>
          <w:vertAlign w:val="subscript"/>
        </w:rPr>
        <w:t>X</w:t>
      </w:r>
      <w:r>
        <w:rPr>
          <w:rFonts w:ascii="宋体" w:eastAsia="宋体" w:hAnsi="宋体" w:hint="eastAsia"/>
          <w:sz w:val="24"/>
          <w:szCs w:val="24"/>
        </w:rPr>
        <w:t>废气情况，为具体检测内容。</w:t>
      </w:r>
    </w:p>
    <w:p w:rsidR="00E96CD4" w:rsidRDefault="00D15289">
      <w:pPr>
        <w:spacing w:line="360" w:lineRule="auto"/>
        <w:ind w:firstLineChars="200" w:firstLine="480"/>
        <w:rPr>
          <w:rFonts w:ascii="宋体" w:eastAsia="宋体" w:hAnsi="宋体"/>
          <w:sz w:val="24"/>
          <w:szCs w:val="24"/>
        </w:rPr>
      </w:pPr>
      <w:r>
        <w:rPr>
          <w:rFonts w:ascii="宋体" w:eastAsia="宋体" w:hAnsi="宋体" w:hint="eastAsia"/>
          <w:sz w:val="24"/>
          <w:szCs w:val="24"/>
        </w:rPr>
        <w:t>②噪声──工程厂界噪声，为具体检测内容。</w:t>
      </w:r>
    </w:p>
    <w:p w:rsidR="00E96CD4" w:rsidRDefault="00D15289">
      <w:pPr>
        <w:spacing w:line="360" w:lineRule="auto"/>
        <w:ind w:firstLineChars="200" w:firstLine="480"/>
        <w:rPr>
          <w:rFonts w:ascii="宋体" w:eastAsia="宋体" w:hAnsi="宋体"/>
          <w:sz w:val="24"/>
          <w:szCs w:val="24"/>
        </w:rPr>
      </w:pPr>
      <w:r>
        <w:rPr>
          <w:rFonts w:ascii="宋体" w:eastAsia="宋体" w:hAnsi="宋体" w:hint="eastAsia"/>
          <w:sz w:val="24"/>
          <w:szCs w:val="24"/>
        </w:rPr>
        <w:t>③工程环评及环评批复落实情况、环保设施的建设运行情况、环保机构及规章制度建设情况等，为本工程验收报告的检查内容。</w:t>
      </w:r>
    </w:p>
    <w:p w:rsidR="00E96CD4" w:rsidRDefault="00E96CD4">
      <w:pPr>
        <w:spacing w:line="360" w:lineRule="auto"/>
        <w:rPr>
          <w:rFonts w:ascii="宋体" w:eastAsia="宋体" w:hAnsi="宋体"/>
          <w:sz w:val="24"/>
          <w:szCs w:val="24"/>
        </w:rPr>
      </w:pPr>
    </w:p>
    <w:p w:rsidR="00E96CD4" w:rsidRDefault="00D15289">
      <w:pPr>
        <w:pStyle w:val="1"/>
      </w:pPr>
      <w:bookmarkStart w:id="32" w:name="_Toc522522184"/>
      <w:r>
        <w:rPr>
          <w:rFonts w:hint="eastAsia"/>
        </w:rPr>
        <w:lastRenderedPageBreak/>
        <w:t>3 主要污染源及治理措施</w:t>
      </w:r>
      <w:bookmarkEnd w:id="32"/>
    </w:p>
    <w:p w:rsidR="00E96CD4" w:rsidRDefault="00D15289">
      <w:pPr>
        <w:pStyle w:val="2"/>
      </w:pPr>
      <w:bookmarkStart w:id="33" w:name="_Toc522522185"/>
      <w:r>
        <w:rPr>
          <w:rFonts w:hint="eastAsia"/>
        </w:rPr>
        <w:t>3.1施工期主要污染源及治理措施</w:t>
      </w:r>
      <w:bookmarkEnd w:id="33"/>
    </w:p>
    <w:p w:rsidR="00E96CD4" w:rsidRDefault="00D15289">
      <w:pPr>
        <w:spacing w:line="460" w:lineRule="atLeast"/>
        <w:ind w:firstLineChars="200" w:firstLine="480"/>
        <w:rPr>
          <w:rFonts w:ascii="宋体" w:eastAsia="宋体" w:hAnsi="宋体"/>
          <w:sz w:val="24"/>
          <w:szCs w:val="24"/>
        </w:rPr>
      </w:pPr>
      <w:r>
        <w:rPr>
          <w:rFonts w:ascii="宋体" w:eastAsia="宋体" w:hAnsi="宋体" w:hint="eastAsia"/>
          <w:sz w:val="24"/>
          <w:szCs w:val="24"/>
        </w:rPr>
        <w:t>施工期主要污染源包括噪声、大气、水环境、固体废物等，根据建设单位和项目施工监理单位提供的施工总结报告，项目施工期间采用洒水抑尘、散料苫盖、合理安排施工时间等措施，以减轻项目建设期对周边环境的影响。目前项目已建成运行，施工期环境污染已经不存在。</w:t>
      </w:r>
    </w:p>
    <w:p w:rsidR="00E96CD4" w:rsidRDefault="00D15289">
      <w:pPr>
        <w:pStyle w:val="2"/>
      </w:pPr>
      <w:bookmarkStart w:id="34" w:name="_Toc522522186"/>
      <w:r>
        <w:rPr>
          <w:rFonts w:hint="eastAsia"/>
        </w:rPr>
        <w:t>3.2运行期主要污染源及治理措施</w:t>
      </w:r>
      <w:bookmarkEnd w:id="34"/>
    </w:p>
    <w:p w:rsidR="00E96CD4" w:rsidRDefault="00D15289">
      <w:pPr>
        <w:spacing w:line="360" w:lineRule="auto"/>
        <w:jc w:val="left"/>
        <w:rPr>
          <w:rFonts w:ascii="宋体" w:eastAsia="宋体" w:hAnsi="宋体" w:cs="宋体"/>
          <w:bCs/>
          <w:kern w:val="24"/>
          <w:sz w:val="24"/>
          <w:szCs w:val="24"/>
        </w:rPr>
      </w:pPr>
      <w:r>
        <w:rPr>
          <w:rFonts w:ascii="宋体" w:eastAsia="宋体" w:hAnsi="宋体" w:cs="宋体" w:hint="eastAsia"/>
          <w:b/>
          <w:kern w:val="24"/>
          <w:sz w:val="24"/>
          <w:szCs w:val="24"/>
        </w:rPr>
        <w:t>3.2.1大气环境影响分析</w:t>
      </w:r>
    </w:p>
    <w:p w:rsidR="00E96CD4" w:rsidRPr="00671953" w:rsidRDefault="00671953" w:rsidP="00671953">
      <w:pPr>
        <w:spacing w:line="360" w:lineRule="auto"/>
        <w:ind w:firstLineChars="200" w:firstLine="480"/>
        <w:rPr>
          <w:rFonts w:ascii="宋体" w:eastAsia="宋体" w:hAnsi="宋体" w:cs="宋体"/>
          <w:b/>
          <w:kern w:val="24"/>
          <w:sz w:val="24"/>
          <w:szCs w:val="24"/>
        </w:rPr>
      </w:pPr>
      <w:r>
        <w:rPr>
          <w:rFonts w:ascii="宋体" w:eastAsia="宋体" w:hAnsi="宋体" w:cs="宋体" w:hint="eastAsia"/>
          <w:bCs/>
          <w:kern w:val="24"/>
          <w:sz w:val="24"/>
          <w:szCs w:val="24"/>
        </w:rPr>
        <w:t xml:space="preserve"> </w:t>
      </w:r>
      <w:r w:rsidR="00D15289">
        <w:rPr>
          <w:rFonts w:ascii="宋体" w:eastAsia="宋体" w:hAnsi="宋体" w:cs="宋体" w:hint="eastAsia"/>
          <w:bCs/>
          <w:kern w:val="24"/>
          <w:sz w:val="24"/>
          <w:szCs w:val="24"/>
        </w:rPr>
        <w:t>本工程燃气锅炉配套低氮燃烧器</w:t>
      </w:r>
      <w:r>
        <w:rPr>
          <w:rFonts w:ascii="宋体" w:eastAsia="宋体" w:hAnsi="宋体" w:cs="宋体" w:hint="eastAsia"/>
          <w:bCs/>
          <w:kern w:val="24"/>
          <w:sz w:val="24"/>
          <w:szCs w:val="24"/>
        </w:rPr>
        <w:t>，</w:t>
      </w:r>
      <w:r w:rsidR="00D15289">
        <w:rPr>
          <w:rFonts w:ascii="宋体" w:eastAsia="宋体" w:hAnsi="宋体" w:cs="宋体" w:hint="eastAsia"/>
          <w:bCs/>
          <w:kern w:val="24"/>
          <w:sz w:val="24"/>
          <w:szCs w:val="24"/>
        </w:rPr>
        <w:t>根据本次验收的监测</w:t>
      </w:r>
      <w:r w:rsidR="00912118">
        <w:rPr>
          <w:rFonts w:ascii="宋体" w:eastAsia="宋体" w:hAnsi="宋体" w:cs="宋体" w:hint="eastAsia"/>
          <w:bCs/>
          <w:kern w:val="24"/>
          <w:sz w:val="24"/>
          <w:szCs w:val="24"/>
        </w:rPr>
        <w:t>数据</w:t>
      </w:r>
      <w:r w:rsidR="00D15289">
        <w:rPr>
          <w:rFonts w:ascii="宋体" w:eastAsia="宋体" w:hAnsi="宋体" w:cs="宋体" w:hint="eastAsia"/>
          <w:bCs/>
          <w:kern w:val="24"/>
          <w:sz w:val="24"/>
          <w:szCs w:val="24"/>
        </w:rPr>
        <w:t>报告可知</w:t>
      </w:r>
      <w:r w:rsidR="00D15289">
        <w:rPr>
          <w:rFonts w:ascii="宋体" w:eastAsia="宋体" w:hAnsi="宋体" w:cs="宋体" w:hint="eastAsia"/>
          <w:bCs/>
          <w:color w:val="FF0000"/>
          <w:kern w:val="24"/>
          <w:sz w:val="24"/>
          <w:szCs w:val="24"/>
        </w:rPr>
        <w:t>，</w:t>
      </w:r>
      <w:r w:rsidR="00D15289">
        <w:rPr>
          <w:rFonts w:ascii="宋体" w:eastAsia="宋体" w:hAnsi="宋体" w:cs="宋体" w:hint="eastAsia"/>
          <w:bCs/>
          <w:kern w:val="24"/>
          <w:sz w:val="24"/>
          <w:szCs w:val="24"/>
        </w:rPr>
        <w:t>烟气中颗粒物最大浓度</w:t>
      </w:r>
      <w:r>
        <w:rPr>
          <w:rFonts w:ascii="宋体" w:eastAsia="宋体" w:hAnsi="宋体" w:cs="宋体" w:hint="eastAsia"/>
          <w:bCs/>
          <w:kern w:val="24"/>
          <w:sz w:val="24"/>
          <w:szCs w:val="24"/>
        </w:rPr>
        <w:t>5.0mg/</w:t>
      </w:r>
      <w:r w:rsidRPr="00671953">
        <w:rPr>
          <w:rFonts w:ascii="宋体" w:eastAsia="宋体" w:hAnsi="宋体" w:cs="宋体" w:hint="eastAsia"/>
          <w:bCs/>
          <w:kern w:val="24"/>
          <w:sz w:val="24"/>
          <w:szCs w:val="24"/>
        </w:rPr>
        <w:t xml:space="preserve"> </w:t>
      </w:r>
      <w:r>
        <w:rPr>
          <w:rFonts w:ascii="宋体" w:eastAsia="宋体" w:hAnsi="宋体" w:cs="宋体" w:hint="eastAsia"/>
          <w:bCs/>
          <w:kern w:val="24"/>
          <w:sz w:val="24"/>
          <w:szCs w:val="24"/>
        </w:rPr>
        <w:t>m</w:t>
      </w:r>
      <w:r>
        <w:rPr>
          <w:rFonts w:ascii="宋体" w:eastAsia="宋体" w:hAnsi="宋体" w:cs="宋体" w:hint="eastAsia"/>
          <w:bCs/>
          <w:kern w:val="24"/>
          <w:sz w:val="24"/>
          <w:szCs w:val="24"/>
          <w:vertAlign w:val="superscript"/>
        </w:rPr>
        <w:t>3</w:t>
      </w:r>
      <w:r w:rsidR="00D15289">
        <w:rPr>
          <w:rFonts w:ascii="宋体" w:eastAsia="宋体" w:hAnsi="宋体" w:cs="宋体" w:hint="eastAsia"/>
          <w:bCs/>
          <w:kern w:val="24"/>
          <w:sz w:val="24"/>
          <w:szCs w:val="24"/>
        </w:rPr>
        <w:t>，SO</w:t>
      </w:r>
      <w:r w:rsidR="00D15289">
        <w:rPr>
          <w:rFonts w:ascii="宋体" w:eastAsia="宋体" w:hAnsi="宋体" w:cs="宋体" w:hint="eastAsia"/>
          <w:bCs/>
          <w:kern w:val="24"/>
          <w:sz w:val="24"/>
          <w:szCs w:val="24"/>
          <w:vertAlign w:val="subscript"/>
        </w:rPr>
        <w:t>2</w:t>
      </w:r>
      <w:r w:rsidR="00D15289">
        <w:rPr>
          <w:rFonts w:ascii="宋体" w:eastAsia="宋体" w:hAnsi="宋体" w:cs="宋体" w:hint="eastAsia"/>
          <w:bCs/>
          <w:kern w:val="24"/>
          <w:sz w:val="24"/>
          <w:szCs w:val="24"/>
        </w:rPr>
        <w:t>最大为 11mg/m</w:t>
      </w:r>
      <w:r w:rsidR="00D15289">
        <w:rPr>
          <w:rFonts w:ascii="宋体" w:eastAsia="宋体" w:hAnsi="宋体" w:cs="宋体" w:hint="eastAsia"/>
          <w:bCs/>
          <w:kern w:val="24"/>
          <w:sz w:val="24"/>
          <w:szCs w:val="24"/>
          <w:vertAlign w:val="superscript"/>
        </w:rPr>
        <w:t>3</w:t>
      </w:r>
      <w:r w:rsidR="00D15289">
        <w:rPr>
          <w:rFonts w:ascii="宋体" w:eastAsia="宋体" w:hAnsi="宋体" w:cs="宋体" w:hint="eastAsia"/>
          <w:bCs/>
          <w:kern w:val="24"/>
          <w:sz w:val="24"/>
          <w:szCs w:val="24"/>
        </w:rPr>
        <w:t>，NOx最大浓度为139mg/m</w:t>
      </w:r>
      <w:r w:rsidR="00D15289">
        <w:rPr>
          <w:rFonts w:ascii="宋体" w:eastAsia="宋体" w:hAnsi="宋体" w:cs="宋体" w:hint="eastAsia"/>
          <w:bCs/>
          <w:kern w:val="24"/>
          <w:sz w:val="24"/>
          <w:szCs w:val="24"/>
          <w:vertAlign w:val="superscript"/>
        </w:rPr>
        <w:t>3</w:t>
      </w:r>
      <w:r w:rsidR="00D15289">
        <w:rPr>
          <w:rFonts w:ascii="宋体" w:eastAsia="宋体" w:hAnsi="宋体" w:cs="宋体" w:hint="eastAsia"/>
          <w:bCs/>
          <w:kern w:val="24"/>
          <w:sz w:val="24"/>
          <w:szCs w:val="24"/>
        </w:rPr>
        <w:t>，均满足《锅炉大气污染物排放标准》(GB13271-2014)表3燃气锅炉大气污染物特别排放限值。</w:t>
      </w:r>
      <w:r>
        <w:rPr>
          <w:rFonts w:ascii="宋体" w:eastAsia="宋体" w:hAnsi="宋体" w:cs="宋体" w:hint="eastAsia"/>
          <w:bCs/>
          <w:kern w:val="24"/>
          <w:sz w:val="24"/>
          <w:szCs w:val="24"/>
        </w:rPr>
        <w:t>因此，本项目产生大气污染物对周边大气环境影响较小。</w:t>
      </w:r>
    </w:p>
    <w:p w:rsidR="00E96CD4" w:rsidRDefault="00E96CD4" w:rsidP="00671953">
      <w:pPr>
        <w:spacing w:line="360" w:lineRule="auto"/>
        <w:ind w:firstLine="200"/>
        <w:rPr>
          <w:rFonts w:ascii="宋体" w:eastAsia="宋体" w:hAnsi="宋体" w:cs="宋体"/>
          <w:bCs/>
          <w:kern w:val="24"/>
          <w:sz w:val="24"/>
          <w:szCs w:val="24"/>
        </w:rPr>
      </w:pPr>
    </w:p>
    <w:p w:rsidR="00E96CD4" w:rsidRDefault="00D15289">
      <w:pPr>
        <w:spacing w:line="360" w:lineRule="auto"/>
        <w:ind w:leftChars="-200" w:left="-202" w:hangingChars="91" w:hanging="218"/>
        <w:rPr>
          <w:rFonts w:ascii="宋体" w:eastAsia="宋体" w:hAnsi="宋体" w:cs="宋体"/>
          <w:bCs/>
          <w:kern w:val="24"/>
          <w:sz w:val="24"/>
          <w:szCs w:val="24"/>
        </w:rPr>
      </w:pPr>
      <w:r>
        <w:rPr>
          <w:rFonts w:ascii="宋体" w:eastAsia="宋体" w:hAnsi="宋体" w:cs="宋体" w:hint="eastAsia"/>
          <w:bCs/>
          <w:noProof/>
          <w:kern w:val="24"/>
          <w:sz w:val="24"/>
          <w:szCs w:val="24"/>
        </w:rPr>
        <w:drawing>
          <wp:inline distT="0" distB="0" distL="114300" distR="114300">
            <wp:extent cx="2682875" cy="2011680"/>
            <wp:effectExtent l="0" t="0" r="7620" b="3175"/>
            <wp:docPr id="4" name="图片 4" descr="IMG_4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4467"/>
                    <pic:cNvPicPr>
                      <a:picLocks noChangeAspect="1"/>
                    </pic:cNvPicPr>
                  </pic:nvPicPr>
                  <pic:blipFill>
                    <a:blip r:embed="rId16" cstate="print"/>
                    <a:stretch>
                      <a:fillRect/>
                    </a:stretch>
                  </pic:blipFill>
                  <pic:spPr>
                    <a:xfrm rot="5400000">
                      <a:off x="0" y="0"/>
                      <a:ext cx="2682875" cy="2011680"/>
                    </a:xfrm>
                    <a:prstGeom prst="rect">
                      <a:avLst/>
                    </a:prstGeom>
                  </pic:spPr>
                </pic:pic>
              </a:graphicData>
            </a:graphic>
          </wp:inline>
        </w:drawing>
      </w:r>
      <w:r>
        <w:rPr>
          <w:rFonts w:ascii="宋体" w:eastAsia="宋体" w:hAnsi="宋体" w:cs="宋体" w:hint="eastAsia"/>
          <w:bCs/>
          <w:noProof/>
          <w:kern w:val="24"/>
          <w:sz w:val="24"/>
          <w:szCs w:val="24"/>
        </w:rPr>
        <w:drawing>
          <wp:inline distT="0" distB="0" distL="114300" distR="114300">
            <wp:extent cx="2654300" cy="1990725"/>
            <wp:effectExtent l="0" t="0" r="9525" b="12700"/>
            <wp:docPr id="10" name="图片 10" descr="IMG_4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4487"/>
                    <pic:cNvPicPr>
                      <a:picLocks noChangeAspect="1"/>
                    </pic:cNvPicPr>
                  </pic:nvPicPr>
                  <pic:blipFill>
                    <a:blip r:embed="rId17" cstate="print"/>
                    <a:stretch>
                      <a:fillRect/>
                    </a:stretch>
                  </pic:blipFill>
                  <pic:spPr>
                    <a:xfrm rot="5400000">
                      <a:off x="0" y="0"/>
                      <a:ext cx="2654300" cy="1990725"/>
                    </a:xfrm>
                    <a:prstGeom prst="rect">
                      <a:avLst/>
                    </a:prstGeom>
                  </pic:spPr>
                </pic:pic>
              </a:graphicData>
            </a:graphic>
          </wp:inline>
        </w:drawing>
      </w:r>
    </w:p>
    <w:p w:rsidR="00E96CD4" w:rsidRDefault="00E96CD4">
      <w:pPr>
        <w:spacing w:line="360" w:lineRule="auto"/>
        <w:rPr>
          <w:rFonts w:ascii="宋体" w:eastAsia="宋体" w:hAnsi="宋体" w:cs="宋体"/>
          <w:bCs/>
          <w:kern w:val="24"/>
          <w:sz w:val="24"/>
          <w:szCs w:val="24"/>
        </w:rPr>
      </w:pPr>
    </w:p>
    <w:p w:rsidR="00E96CD4" w:rsidRDefault="00D15289">
      <w:pPr>
        <w:spacing w:line="360" w:lineRule="auto"/>
        <w:rPr>
          <w:rFonts w:ascii="宋体" w:eastAsia="宋体" w:hAnsi="宋体" w:cs="宋体"/>
          <w:bCs/>
          <w:kern w:val="24"/>
          <w:sz w:val="24"/>
          <w:szCs w:val="24"/>
        </w:rPr>
      </w:pPr>
      <w:r>
        <w:rPr>
          <w:rFonts w:ascii="宋体" w:eastAsia="宋体" w:hAnsi="宋体" w:cs="宋体" w:hint="eastAsia"/>
          <w:bCs/>
          <w:kern w:val="24"/>
          <w:sz w:val="24"/>
          <w:szCs w:val="24"/>
        </w:rPr>
        <w:t xml:space="preserve">         天然气锅炉                         锅炉8米排气筒</w:t>
      </w:r>
    </w:p>
    <w:p w:rsidR="00E96CD4" w:rsidRDefault="00D15289">
      <w:pPr>
        <w:spacing w:line="360" w:lineRule="auto"/>
        <w:jc w:val="left"/>
        <w:rPr>
          <w:rFonts w:ascii="宋体" w:eastAsia="宋体" w:hAnsi="宋体" w:cs="宋体"/>
          <w:b/>
          <w:kern w:val="24"/>
          <w:sz w:val="24"/>
          <w:szCs w:val="24"/>
        </w:rPr>
      </w:pPr>
      <w:r>
        <w:rPr>
          <w:rFonts w:ascii="宋体" w:eastAsia="宋体" w:hAnsi="宋体" w:cs="宋体" w:hint="eastAsia"/>
          <w:b/>
          <w:kern w:val="24"/>
          <w:sz w:val="24"/>
          <w:szCs w:val="24"/>
        </w:rPr>
        <w:t>3.2.2 水环境影响分析</w:t>
      </w:r>
    </w:p>
    <w:p w:rsidR="00E96CD4" w:rsidRDefault="00D15289" w:rsidP="00671953">
      <w:pPr>
        <w:snapToGrid w:val="0"/>
        <w:spacing w:line="360" w:lineRule="auto"/>
        <w:ind w:firstLineChars="200" w:firstLine="480"/>
        <w:rPr>
          <w:rFonts w:ascii="宋体" w:eastAsia="宋体" w:hAnsi="宋体" w:cs="宋体"/>
          <w:bCs/>
          <w:kern w:val="24"/>
          <w:sz w:val="24"/>
          <w:szCs w:val="24"/>
        </w:rPr>
      </w:pPr>
      <w:r>
        <w:rPr>
          <w:rFonts w:ascii="宋体" w:eastAsia="宋体" w:hAnsi="宋体" w:cs="宋体" w:hint="eastAsia"/>
          <w:bCs/>
          <w:kern w:val="24"/>
          <w:sz w:val="24"/>
          <w:szCs w:val="24"/>
        </w:rPr>
        <w:t>本项目无新增废水产生，项目产生的废水主要为软水制备产生的污水和锅炉污水，采暖期产生量分别为42m</w:t>
      </w:r>
      <w:r>
        <w:rPr>
          <w:rFonts w:ascii="宋体" w:eastAsia="宋体" w:hAnsi="宋体" w:cs="宋体" w:hint="eastAsia"/>
          <w:bCs/>
          <w:kern w:val="24"/>
          <w:sz w:val="24"/>
          <w:szCs w:val="24"/>
          <w:vertAlign w:val="superscript"/>
        </w:rPr>
        <w:t>3</w:t>
      </w:r>
      <w:r>
        <w:rPr>
          <w:rFonts w:ascii="宋体" w:eastAsia="宋体" w:hAnsi="宋体" w:cs="宋体" w:hint="eastAsia"/>
          <w:bCs/>
          <w:kern w:val="24"/>
          <w:sz w:val="24"/>
          <w:szCs w:val="24"/>
        </w:rPr>
        <w:t>/d和3m</w:t>
      </w:r>
      <w:r>
        <w:rPr>
          <w:rFonts w:ascii="宋体" w:eastAsia="宋体" w:hAnsi="宋体" w:cs="宋体" w:hint="eastAsia"/>
          <w:bCs/>
          <w:kern w:val="24"/>
          <w:sz w:val="24"/>
          <w:szCs w:val="24"/>
          <w:vertAlign w:val="superscript"/>
        </w:rPr>
        <w:t>3</w:t>
      </w:r>
      <w:r>
        <w:rPr>
          <w:rFonts w:ascii="宋体" w:eastAsia="宋体" w:hAnsi="宋体" w:cs="宋体" w:hint="eastAsia"/>
          <w:bCs/>
          <w:kern w:val="24"/>
          <w:sz w:val="24"/>
          <w:szCs w:val="24"/>
        </w:rPr>
        <w:t>/d,非采暖期产生量分别为13m</w:t>
      </w:r>
      <w:r>
        <w:rPr>
          <w:rFonts w:ascii="宋体" w:eastAsia="宋体" w:hAnsi="宋体" w:cs="宋体" w:hint="eastAsia"/>
          <w:bCs/>
          <w:kern w:val="24"/>
          <w:sz w:val="24"/>
          <w:szCs w:val="24"/>
          <w:vertAlign w:val="superscript"/>
        </w:rPr>
        <w:t>3</w:t>
      </w:r>
      <w:r>
        <w:rPr>
          <w:rFonts w:ascii="宋体" w:eastAsia="宋体" w:hAnsi="宋体" w:cs="宋体" w:hint="eastAsia"/>
          <w:bCs/>
          <w:kern w:val="24"/>
          <w:sz w:val="24"/>
          <w:szCs w:val="24"/>
        </w:rPr>
        <w:t>/d和1m</w:t>
      </w:r>
      <w:r>
        <w:rPr>
          <w:rFonts w:ascii="宋体" w:eastAsia="宋体" w:hAnsi="宋体" w:cs="宋体" w:hint="eastAsia"/>
          <w:bCs/>
          <w:kern w:val="24"/>
          <w:sz w:val="24"/>
          <w:szCs w:val="24"/>
          <w:vertAlign w:val="superscript"/>
        </w:rPr>
        <w:t>3</w:t>
      </w:r>
      <w:r>
        <w:rPr>
          <w:rFonts w:ascii="宋体" w:eastAsia="宋体" w:hAnsi="宋体" w:cs="宋体" w:hint="eastAsia"/>
          <w:bCs/>
          <w:kern w:val="24"/>
          <w:sz w:val="24"/>
          <w:szCs w:val="24"/>
        </w:rPr>
        <w:t>/d。软水制备产生的污水和锅炉污水直接排入市政管网进入宣化区羊坊污水处理厂，满足宣化区羊坊污水处理的进水水质要求。因此项目不会对水环境造成明显影响。</w:t>
      </w:r>
    </w:p>
    <w:p w:rsidR="00E96CD4" w:rsidRDefault="00D15289">
      <w:pPr>
        <w:spacing w:line="360" w:lineRule="auto"/>
        <w:jc w:val="left"/>
        <w:rPr>
          <w:rFonts w:ascii="宋体" w:eastAsia="宋体" w:hAnsi="宋体" w:cs="宋体"/>
          <w:b/>
          <w:kern w:val="24"/>
          <w:sz w:val="24"/>
          <w:szCs w:val="24"/>
        </w:rPr>
      </w:pPr>
      <w:r>
        <w:rPr>
          <w:rFonts w:ascii="宋体" w:eastAsia="宋体" w:hAnsi="宋体" w:cs="宋体" w:hint="eastAsia"/>
          <w:b/>
          <w:kern w:val="24"/>
          <w:sz w:val="24"/>
          <w:szCs w:val="24"/>
        </w:rPr>
        <w:lastRenderedPageBreak/>
        <w:t>3.2.3 声环境影响分析</w:t>
      </w:r>
    </w:p>
    <w:p w:rsidR="00E96CD4" w:rsidRDefault="00D15289" w:rsidP="00671953">
      <w:pPr>
        <w:spacing w:line="360" w:lineRule="auto"/>
        <w:ind w:firstLineChars="200" w:firstLine="480"/>
        <w:jc w:val="left"/>
        <w:rPr>
          <w:rFonts w:ascii="宋体" w:eastAsia="宋体" w:hAnsi="宋体" w:cs="宋体"/>
          <w:bCs/>
          <w:kern w:val="24"/>
          <w:sz w:val="24"/>
          <w:szCs w:val="24"/>
        </w:rPr>
      </w:pPr>
      <w:r>
        <w:rPr>
          <w:rFonts w:ascii="宋体" w:eastAsia="宋体" w:hAnsi="宋体" w:cs="宋体" w:hint="eastAsia"/>
          <w:bCs/>
          <w:kern w:val="24"/>
          <w:sz w:val="24"/>
          <w:szCs w:val="24"/>
        </w:rPr>
        <w:t>本项目营运期噪声源主要为锅炉风机、泵类运行时产生的噪声，其噪声源强为75~85dB(A)。本项目经采用基础减振、厂房隔声等降噪措施后，噪声降噪效果约为25dB(A)，根据本次验收监测报告可知，项目厂界噪声值昼间：48.9-52.6dB(A)；夜间：44.7-48.9dB(A)；锅炉</w:t>
      </w:r>
      <w:r w:rsidR="00912118">
        <w:rPr>
          <w:rFonts w:ascii="宋体" w:eastAsia="宋体" w:hAnsi="宋体" w:cs="宋体" w:hint="eastAsia"/>
          <w:bCs/>
          <w:kern w:val="24"/>
          <w:sz w:val="24"/>
          <w:szCs w:val="24"/>
        </w:rPr>
        <w:t>房</w:t>
      </w:r>
      <w:r>
        <w:rPr>
          <w:rFonts w:ascii="宋体" w:eastAsia="宋体" w:hAnsi="宋体" w:cs="宋体" w:hint="eastAsia"/>
          <w:bCs/>
          <w:kern w:val="24"/>
          <w:sz w:val="24"/>
          <w:szCs w:val="24"/>
        </w:rPr>
        <w:t>厂界噪声排放满足《工业企业厂界环境噪声排放标准》(GB12348-2008) 中2类标准要求，医院厂界声环境参照排污许可技术报告的监测数据（奥检（AL）字 2018HJ-2595 号）可知：项目东、南、北厂界满足《工业企业厂界环境噪声排放标准》（GB12348-2008）中1 类标准限值要求；西厂界满足《工业企业厂界环境噪声排放标准》（GB12348-2008）中 4类标准限值要求，对周围声环境影响较小。</w:t>
      </w:r>
    </w:p>
    <w:p w:rsidR="00E96CD4" w:rsidRDefault="00D15289">
      <w:pPr>
        <w:spacing w:line="360" w:lineRule="auto"/>
        <w:jc w:val="left"/>
        <w:rPr>
          <w:rFonts w:ascii="宋体" w:eastAsia="宋体" w:hAnsi="宋体" w:cs="宋体"/>
          <w:b/>
          <w:kern w:val="24"/>
          <w:sz w:val="24"/>
          <w:szCs w:val="24"/>
        </w:rPr>
      </w:pPr>
      <w:r>
        <w:rPr>
          <w:rFonts w:ascii="宋体" w:eastAsia="宋体" w:hAnsi="宋体" w:cs="宋体" w:hint="eastAsia"/>
          <w:b/>
          <w:kern w:val="24"/>
          <w:sz w:val="24"/>
          <w:szCs w:val="24"/>
        </w:rPr>
        <w:t>3.2.4固体废物影响分析</w:t>
      </w:r>
    </w:p>
    <w:p w:rsidR="00334527" w:rsidRDefault="00D15289" w:rsidP="00334527">
      <w:pPr>
        <w:spacing w:line="360" w:lineRule="auto"/>
        <w:ind w:firstLineChars="200" w:firstLine="480"/>
        <w:jc w:val="left"/>
        <w:rPr>
          <w:rFonts w:ascii="宋体" w:eastAsia="宋体" w:hAnsi="宋体" w:cs="宋体"/>
          <w:bCs/>
          <w:kern w:val="24"/>
          <w:sz w:val="24"/>
          <w:szCs w:val="24"/>
        </w:rPr>
      </w:pPr>
      <w:r w:rsidRPr="00334527">
        <w:rPr>
          <w:rFonts w:ascii="宋体" w:eastAsia="宋体" w:hAnsi="宋体" w:cs="宋体" w:hint="eastAsia"/>
          <w:bCs/>
          <w:kern w:val="24"/>
          <w:sz w:val="24"/>
          <w:szCs w:val="24"/>
        </w:rPr>
        <w:t>本项目运营期燃气蒸汽锅炉燃烧无固体废物产生; 项目不新增职工，无新增生活垃圾产生。因此，不会对周围环境产生污染影响。</w:t>
      </w:r>
    </w:p>
    <w:p w:rsidR="00334527" w:rsidRDefault="00334527">
      <w:pPr>
        <w:widowControl/>
        <w:jc w:val="left"/>
        <w:rPr>
          <w:rFonts w:ascii="宋体" w:eastAsia="宋体" w:hAnsi="宋体" w:cs="宋体"/>
          <w:bCs/>
          <w:kern w:val="24"/>
          <w:sz w:val="24"/>
          <w:szCs w:val="24"/>
        </w:rPr>
      </w:pPr>
      <w:r>
        <w:rPr>
          <w:rFonts w:ascii="宋体" w:eastAsia="宋体" w:hAnsi="宋体" w:cs="宋体"/>
          <w:bCs/>
          <w:kern w:val="24"/>
          <w:sz w:val="24"/>
          <w:szCs w:val="24"/>
        </w:rPr>
        <w:br w:type="page"/>
      </w:r>
    </w:p>
    <w:p w:rsidR="00E96CD4" w:rsidRPr="00334527" w:rsidRDefault="00E96CD4" w:rsidP="00334527">
      <w:pPr>
        <w:spacing w:line="360" w:lineRule="auto"/>
        <w:ind w:firstLineChars="200" w:firstLine="480"/>
        <w:jc w:val="left"/>
        <w:rPr>
          <w:rFonts w:ascii="宋体" w:eastAsia="宋体" w:hAnsi="宋体" w:cs="宋体"/>
          <w:bCs/>
          <w:kern w:val="24"/>
          <w:sz w:val="24"/>
          <w:szCs w:val="24"/>
        </w:rPr>
      </w:pPr>
    </w:p>
    <w:p w:rsidR="00E96CD4" w:rsidRDefault="00D15289">
      <w:pPr>
        <w:pStyle w:val="1"/>
      </w:pPr>
      <w:bookmarkStart w:id="35" w:name="_Toc522522187"/>
      <w:r>
        <w:rPr>
          <w:rFonts w:hint="eastAsia"/>
        </w:rPr>
        <w:t>4 环评主要结论及环评批复要求</w:t>
      </w:r>
      <w:bookmarkEnd w:id="35"/>
    </w:p>
    <w:p w:rsidR="00E96CD4" w:rsidRDefault="00D15289">
      <w:pPr>
        <w:pStyle w:val="2"/>
        <w:rPr>
          <w:sz w:val="24"/>
          <w:szCs w:val="24"/>
        </w:rPr>
      </w:pPr>
      <w:bookmarkStart w:id="36" w:name="_Toc522522188"/>
      <w:r>
        <w:rPr>
          <w:rFonts w:hint="eastAsia"/>
          <w:sz w:val="24"/>
          <w:szCs w:val="24"/>
        </w:rPr>
        <w:t>4.1建设项目环评报告表的主要结论与建议</w:t>
      </w:r>
      <w:bookmarkEnd w:id="36"/>
    </w:p>
    <w:p w:rsidR="00E96CD4" w:rsidRPr="00334527" w:rsidRDefault="00D15289" w:rsidP="00334527">
      <w:pPr>
        <w:pStyle w:val="2"/>
        <w:spacing w:line="360" w:lineRule="auto"/>
        <w:rPr>
          <w:rFonts w:cs="宋体"/>
          <w:b w:val="0"/>
          <w:bCs/>
          <w:sz w:val="24"/>
          <w:szCs w:val="24"/>
        </w:rPr>
      </w:pPr>
      <w:bookmarkStart w:id="37" w:name="_Toc497001467"/>
      <w:bookmarkStart w:id="38" w:name="_Toc496979030"/>
      <w:bookmarkStart w:id="39" w:name="_Toc522522189"/>
      <w:r w:rsidRPr="00334527">
        <w:rPr>
          <w:rFonts w:cs="宋体"/>
          <w:b w:val="0"/>
          <w:bCs/>
          <w:sz w:val="24"/>
          <w:szCs w:val="24"/>
        </w:rPr>
        <w:t>4.1.1</w:t>
      </w:r>
      <w:r w:rsidRPr="00334527">
        <w:rPr>
          <w:rFonts w:cs="宋体" w:hint="eastAsia"/>
          <w:b w:val="0"/>
          <w:bCs/>
          <w:sz w:val="24"/>
          <w:szCs w:val="24"/>
        </w:rPr>
        <w:t xml:space="preserve"> 主要结论</w:t>
      </w:r>
      <w:bookmarkEnd w:id="37"/>
      <w:bookmarkEnd w:id="38"/>
      <w:bookmarkEnd w:id="39"/>
    </w:p>
    <w:p w:rsidR="00E96CD4" w:rsidRPr="00334527" w:rsidRDefault="00D15289" w:rsidP="00334527">
      <w:pPr>
        <w:pStyle w:val="2"/>
        <w:spacing w:line="360" w:lineRule="auto"/>
        <w:ind w:firstLineChars="200" w:firstLine="480"/>
        <w:rPr>
          <w:rFonts w:cs="宋体"/>
          <w:b w:val="0"/>
          <w:bCs/>
          <w:sz w:val="24"/>
          <w:szCs w:val="24"/>
        </w:rPr>
      </w:pPr>
      <w:bookmarkStart w:id="40" w:name="_Toc522522190"/>
      <w:r w:rsidRPr="00334527">
        <w:rPr>
          <w:rFonts w:cs="宋体" w:hint="eastAsia"/>
          <w:b w:val="0"/>
          <w:bCs/>
          <w:sz w:val="24"/>
          <w:szCs w:val="24"/>
        </w:rPr>
        <w:t>（1）环境质量现状及主要环境问题</w:t>
      </w:r>
      <w:bookmarkEnd w:id="40"/>
    </w:p>
    <w:p w:rsidR="00E96CD4" w:rsidRPr="00334527" w:rsidRDefault="00925EE0" w:rsidP="00334527">
      <w:pPr>
        <w:pStyle w:val="2"/>
        <w:spacing w:line="360" w:lineRule="auto"/>
        <w:ind w:firstLineChars="200" w:firstLine="480"/>
        <w:rPr>
          <w:rFonts w:cs="宋体"/>
          <w:b w:val="0"/>
          <w:bCs/>
          <w:sz w:val="24"/>
          <w:szCs w:val="24"/>
        </w:rPr>
      </w:pPr>
      <w:r w:rsidRPr="00334527">
        <w:rPr>
          <w:rFonts w:cs="宋体"/>
          <w:b w:val="0"/>
          <w:bCs/>
          <w:sz w:val="24"/>
          <w:szCs w:val="24"/>
        </w:rPr>
        <w:fldChar w:fldCharType="begin"/>
      </w:r>
      <w:r w:rsidR="00D15289" w:rsidRPr="00334527">
        <w:rPr>
          <w:rFonts w:cs="宋体" w:hint="eastAsia"/>
          <w:b w:val="0"/>
          <w:bCs/>
          <w:sz w:val="24"/>
          <w:szCs w:val="24"/>
        </w:rPr>
        <w:instrText>eq \o\ac(○,1)</w:instrText>
      </w:r>
      <w:bookmarkStart w:id="41" w:name="_Toc522522191"/>
      <w:r w:rsidRPr="00334527">
        <w:rPr>
          <w:rFonts w:cs="宋体"/>
          <w:b w:val="0"/>
          <w:bCs/>
          <w:sz w:val="24"/>
          <w:szCs w:val="24"/>
        </w:rPr>
        <w:fldChar w:fldCharType="end"/>
      </w:r>
      <w:r w:rsidR="00D15289" w:rsidRPr="00334527">
        <w:rPr>
          <w:rFonts w:cs="宋体" w:hint="eastAsia"/>
          <w:b w:val="0"/>
          <w:bCs/>
          <w:sz w:val="24"/>
          <w:szCs w:val="24"/>
        </w:rPr>
        <w:t>环境空气质量现状</w:t>
      </w:r>
      <w:bookmarkEnd w:id="41"/>
    </w:p>
    <w:p w:rsidR="00E96CD4" w:rsidRPr="00334527" w:rsidRDefault="00D15289" w:rsidP="00334527">
      <w:pPr>
        <w:pStyle w:val="2"/>
        <w:spacing w:line="360" w:lineRule="auto"/>
        <w:ind w:firstLineChars="200" w:firstLine="480"/>
        <w:rPr>
          <w:rFonts w:cs="宋体"/>
          <w:b w:val="0"/>
          <w:bCs/>
          <w:sz w:val="24"/>
          <w:szCs w:val="24"/>
        </w:rPr>
      </w:pPr>
      <w:bookmarkStart w:id="42" w:name="_Toc522522192"/>
      <w:r w:rsidRPr="00334527">
        <w:rPr>
          <w:rFonts w:cs="宋体"/>
          <w:b w:val="0"/>
          <w:bCs/>
          <w:sz w:val="24"/>
          <w:szCs w:val="24"/>
        </w:rPr>
        <w:t>本项目所在区域NO2、SO2满足《环境空气质量标准》(GB3095—2012)中二级标准要求。</w:t>
      </w:r>
      <w:bookmarkEnd w:id="42"/>
    </w:p>
    <w:p w:rsidR="00E96CD4" w:rsidRPr="00334527" w:rsidRDefault="00925EE0" w:rsidP="00334527">
      <w:pPr>
        <w:pStyle w:val="2"/>
        <w:spacing w:line="360" w:lineRule="auto"/>
        <w:ind w:firstLineChars="200" w:firstLine="480"/>
        <w:rPr>
          <w:rFonts w:cs="宋体"/>
          <w:b w:val="0"/>
          <w:bCs/>
          <w:sz w:val="24"/>
          <w:szCs w:val="24"/>
        </w:rPr>
      </w:pPr>
      <w:r w:rsidRPr="00334527">
        <w:rPr>
          <w:rFonts w:cs="宋体"/>
          <w:b w:val="0"/>
          <w:bCs/>
          <w:sz w:val="24"/>
          <w:szCs w:val="24"/>
        </w:rPr>
        <w:fldChar w:fldCharType="begin"/>
      </w:r>
      <w:r w:rsidR="00D15289" w:rsidRPr="00334527">
        <w:rPr>
          <w:rFonts w:cs="宋体" w:hint="eastAsia"/>
          <w:b w:val="0"/>
          <w:bCs/>
          <w:sz w:val="24"/>
          <w:szCs w:val="24"/>
        </w:rPr>
        <w:instrText>eq \o\ac(○,2)</w:instrText>
      </w:r>
      <w:bookmarkStart w:id="43" w:name="_Toc522522193"/>
      <w:r w:rsidRPr="00334527">
        <w:rPr>
          <w:rFonts w:cs="宋体"/>
          <w:b w:val="0"/>
          <w:bCs/>
          <w:sz w:val="24"/>
          <w:szCs w:val="24"/>
        </w:rPr>
        <w:fldChar w:fldCharType="end"/>
      </w:r>
      <w:r w:rsidR="00D15289" w:rsidRPr="00334527">
        <w:rPr>
          <w:rFonts w:cs="宋体"/>
          <w:b w:val="0"/>
          <w:bCs/>
          <w:sz w:val="24"/>
          <w:szCs w:val="24"/>
        </w:rPr>
        <w:t>声环境质量现状</w:t>
      </w:r>
      <w:bookmarkEnd w:id="43"/>
    </w:p>
    <w:p w:rsidR="00E96CD4" w:rsidRPr="00334527" w:rsidRDefault="00D15289" w:rsidP="00334527">
      <w:pPr>
        <w:pStyle w:val="2"/>
        <w:spacing w:line="360" w:lineRule="auto"/>
        <w:ind w:firstLineChars="200" w:firstLine="480"/>
        <w:rPr>
          <w:rFonts w:cs="宋体"/>
          <w:b w:val="0"/>
          <w:bCs/>
          <w:sz w:val="24"/>
          <w:szCs w:val="24"/>
        </w:rPr>
      </w:pPr>
      <w:bookmarkStart w:id="44" w:name="_Toc522522194"/>
      <w:r w:rsidRPr="00334527">
        <w:rPr>
          <w:rFonts w:cs="宋体" w:hint="eastAsia"/>
          <w:b w:val="0"/>
          <w:bCs/>
          <w:sz w:val="24"/>
          <w:szCs w:val="24"/>
        </w:rPr>
        <w:t>北方二院</w:t>
      </w:r>
      <w:r w:rsidRPr="00334527">
        <w:rPr>
          <w:rFonts w:cs="宋体"/>
          <w:b w:val="0"/>
          <w:bCs/>
          <w:sz w:val="24"/>
          <w:szCs w:val="24"/>
        </w:rPr>
        <w:t>声环境满足《声环境质量标准》（GB</w:t>
      </w:r>
      <w:r w:rsidRPr="00334527">
        <w:rPr>
          <w:rFonts w:cs="宋体" w:hint="eastAsia"/>
          <w:b w:val="0"/>
          <w:bCs/>
          <w:sz w:val="24"/>
          <w:szCs w:val="24"/>
        </w:rPr>
        <w:t>3096</w:t>
      </w:r>
      <w:r w:rsidRPr="00334527">
        <w:rPr>
          <w:rFonts w:cs="宋体"/>
          <w:b w:val="0"/>
          <w:bCs/>
          <w:sz w:val="24"/>
          <w:szCs w:val="24"/>
        </w:rPr>
        <w:t>-2008）</w:t>
      </w:r>
      <w:r w:rsidRPr="00334527">
        <w:rPr>
          <w:rFonts w:cs="宋体" w:hint="eastAsia"/>
          <w:b w:val="0"/>
          <w:bCs/>
          <w:sz w:val="24"/>
          <w:szCs w:val="24"/>
        </w:rPr>
        <w:t>1</w:t>
      </w:r>
      <w:r w:rsidRPr="00334527">
        <w:rPr>
          <w:rFonts w:cs="宋体"/>
          <w:b w:val="0"/>
          <w:bCs/>
          <w:sz w:val="24"/>
          <w:szCs w:val="24"/>
        </w:rPr>
        <w:t>类区标准</w:t>
      </w:r>
      <w:r w:rsidRPr="00334527">
        <w:rPr>
          <w:rFonts w:cs="宋体" w:hint="eastAsia"/>
          <w:b w:val="0"/>
          <w:bCs/>
          <w:sz w:val="24"/>
          <w:szCs w:val="24"/>
        </w:rPr>
        <w:t>；周围小区</w:t>
      </w:r>
      <w:r w:rsidRPr="00334527">
        <w:rPr>
          <w:rFonts w:cs="宋体"/>
          <w:b w:val="0"/>
          <w:bCs/>
          <w:sz w:val="24"/>
          <w:szCs w:val="24"/>
        </w:rPr>
        <w:t>满足《声环境质量标准》（GB</w:t>
      </w:r>
      <w:r w:rsidRPr="00334527">
        <w:rPr>
          <w:rFonts w:cs="宋体" w:hint="eastAsia"/>
          <w:b w:val="0"/>
          <w:bCs/>
          <w:sz w:val="24"/>
          <w:szCs w:val="24"/>
        </w:rPr>
        <w:t>3096</w:t>
      </w:r>
      <w:r w:rsidRPr="00334527">
        <w:rPr>
          <w:rFonts w:cs="宋体"/>
          <w:b w:val="0"/>
          <w:bCs/>
          <w:sz w:val="24"/>
          <w:szCs w:val="24"/>
        </w:rPr>
        <w:t>-2008）</w:t>
      </w:r>
      <w:r w:rsidRPr="00334527">
        <w:rPr>
          <w:rFonts w:cs="宋体" w:hint="eastAsia"/>
          <w:b w:val="0"/>
          <w:bCs/>
          <w:sz w:val="24"/>
          <w:szCs w:val="24"/>
        </w:rPr>
        <w:t>2</w:t>
      </w:r>
      <w:r w:rsidRPr="00334527">
        <w:rPr>
          <w:rFonts w:cs="宋体"/>
          <w:b w:val="0"/>
          <w:bCs/>
          <w:sz w:val="24"/>
          <w:szCs w:val="24"/>
        </w:rPr>
        <w:t>类区标准。</w:t>
      </w:r>
      <w:bookmarkEnd w:id="44"/>
    </w:p>
    <w:p w:rsidR="00E96CD4" w:rsidRPr="00334527" w:rsidRDefault="00925EE0" w:rsidP="00334527">
      <w:pPr>
        <w:pStyle w:val="2"/>
        <w:spacing w:line="360" w:lineRule="auto"/>
        <w:ind w:firstLineChars="200" w:firstLine="480"/>
        <w:rPr>
          <w:rFonts w:cs="宋体"/>
          <w:b w:val="0"/>
          <w:bCs/>
          <w:sz w:val="24"/>
          <w:szCs w:val="24"/>
        </w:rPr>
      </w:pPr>
      <w:r w:rsidRPr="00334527">
        <w:rPr>
          <w:rFonts w:cs="宋体"/>
          <w:b w:val="0"/>
          <w:bCs/>
          <w:sz w:val="24"/>
          <w:szCs w:val="24"/>
        </w:rPr>
        <w:fldChar w:fldCharType="begin"/>
      </w:r>
      <w:r w:rsidR="00D15289" w:rsidRPr="00334527">
        <w:rPr>
          <w:rFonts w:cs="宋体" w:hint="eastAsia"/>
          <w:b w:val="0"/>
          <w:bCs/>
          <w:sz w:val="24"/>
          <w:szCs w:val="24"/>
        </w:rPr>
        <w:instrText>eq \o\ac(○,3)</w:instrText>
      </w:r>
      <w:bookmarkStart w:id="45" w:name="_Toc522522195"/>
      <w:r w:rsidRPr="00334527">
        <w:rPr>
          <w:rFonts w:cs="宋体"/>
          <w:b w:val="0"/>
          <w:bCs/>
          <w:sz w:val="24"/>
          <w:szCs w:val="24"/>
        </w:rPr>
        <w:fldChar w:fldCharType="end"/>
      </w:r>
      <w:r w:rsidR="00D15289" w:rsidRPr="00334527">
        <w:rPr>
          <w:rFonts w:cs="宋体"/>
          <w:b w:val="0"/>
          <w:bCs/>
          <w:sz w:val="24"/>
          <w:szCs w:val="24"/>
        </w:rPr>
        <w:t>水环境质量现状</w:t>
      </w:r>
      <w:bookmarkEnd w:id="45"/>
    </w:p>
    <w:p w:rsidR="00E96CD4" w:rsidRPr="00334527" w:rsidRDefault="00D15289" w:rsidP="00334527">
      <w:pPr>
        <w:pStyle w:val="2"/>
        <w:spacing w:line="360" w:lineRule="auto"/>
        <w:ind w:firstLineChars="200" w:firstLine="480"/>
        <w:rPr>
          <w:rFonts w:cs="宋体"/>
          <w:b w:val="0"/>
          <w:bCs/>
          <w:sz w:val="24"/>
          <w:szCs w:val="24"/>
        </w:rPr>
      </w:pPr>
      <w:bookmarkStart w:id="46" w:name="_Toc522522196"/>
      <w:r w:rsidRPr="00334527">
        <w:rPr>
          <w:rFonts w:cs="宋体"/>
          <w:b w:val="0"/>
          <w:bCs/>
          <w:sz w:val="24"/>
          <w:szCs w:val="24"/>
        </w:rPr>
        <w:t>地下水环境达到《地下水质量标准》（GB/T14848-1993）Ⅲ类标准。</w:t>
      </w:r>
      <w:bookmarkEnd w:id="46"/>
    </w:p>
    <w:p w:rsidR="00E96CD4" w:rsidRPr="00334527" w:rsidRDefault="00D15289" w:rsidP="00334527">
      <w:pPr>
        <w:pStyle w:val="2"/>
        <w:spacing w:line="360" w:lineRule="auto"/>
        <w:ind w:firstLineChars="200" w:firstLine="480"/>
        <w:rPr>
          <w:rFonts w:cs="宋体"/>
          <w:b w:val="0"/>
          <w:bCs/>
          <w:sz w:val="24"/>
          <w:szCs w:val="24"/>
        </w:rPr>
      </w:pPr>
      <w:bookmarkStart w:id="47" w:name="_Toc522522197"/>
      <w:r w:rsidRPr="00334527">
        <w:rPr>
          <w:rFonts w:cs="宋体" w:hint="eastAsia"/>
          <w:b w:val="0"/>
          <w:bCs/>
          <w:sz w:val="24"/>
          <w:szCs w:val="24"/>
        </w:rPr>
        <w:t>（2）营运期环境影响评价结论</w:t>
      </w:r>
      <w:bookmarkEnd w:id="47"/>
    </w:p>
    <w:p w:rsidR="00E96CD4" w:rsidRPr="00334527" w:rsidRDefault="00D15289" w:rsidP="00334527">
      <w:pPr>
        <w:pStyle w:val="2"/>
        <w:spacing w:line="360" w:lineRule="auto"/>
        <w:ind w:firstLineChars="200" w:firstLine="480"/>
        <w:rPr>
          <w:rFonts w:cs="宋体"/>
          <w:b w:val="0"/>
          <w:bCs/>
          <w:sz w:val="24"/>
          <w:szCs w:val="24"/>
        </w:rPr>
      </w:pPr>
      <w:bookmarkStart w:id="48" w:name="_Toc522522198"/>
      <w:r w:rsidRPr="00334527">
        <w:rPr>
          <w:rFonts w:cs="宋体" w:hint="eastAsia"/>
          <w:b w:val="0"/>
          <w:bCs/>
          <w:sz w:val="24"/>
          <w:szCs w:val="24"/>
        </w:rPr>
        <w:t>1、废气</w:t>
      </w:r>
      <w:bookmarkEnd w:id="48"/>
    </w:p>
    <w:p w:rsidR="00E96CD4" w:rsidRPr="00334527" w:rsidRDefault="00D15289" w:rsidP="00334527">
      <w:pPr>
        <w:pStyle w:val="2"/>
        <w:spacing w:line="360" w:lineRule="auto"/>
        <w:ind w:firstLineChars="200" w:firstLine="480"/>
        <w:rPr>
          <w:rFonts w:cs="宋体"/>
          <w:b w:val="0"/>
          <w:bCs/>
          <w:sz w:val="24"/>
          <w:szCs w:val="24"/>
        </w:rPr>
      </w:pPr>
      <w:bookmarkStart w:id="49" w:name="_Toc522522199"/>
      <w:r w:rsidRPr="00334527">
        <w:rPr>
          <w:rFonts w:cs="宋体" w:hint="eastAsia"/>
          <w:b w:val="0"/>
          <w:bCs/>
          <w:sz w:val="24"/>
          <w:szCs w:val="24"/>
        </w:rPr>
        <w:t>项目实施后，颗粒物、S02和N0X的排放浓度均满足《锅炉大气污染物排放标准》(GB13271- 2014）中表3</w:t>
      </w:r>
      <w:r w:rsidR="00332384" w:rsidRPr="00334527">
        <w:rPr>
          <w:rFonts w:cs="宋体" w:hint="eastAsia"/>
          <w:b w:val="0"/>
          <w:bCs/>
          <w:sz w:val="24"/>
          <w:szCs w:val="24"/>
        </w:rPr>
        <w:t>燃气锅护大气污染物特别排放限</w:t>
      </w:r>
      <w:r w:rsidRPr="00334527">
        <w:rPr>
          <w:rFonts w:cs="宋体" w:hint="eastAsia"/>
          <w:b w:val="0"/>
          <w:bCs/>
          <w:sz w:val="24"/>
          <w:szCs w:val="24"/>
        </w:rPr>
        <w:t>值要求。工程实施后，</w:t>
      </w:r>
      <w:r w:rsidR="00332384" w:rsidRPr="00334527">
        <w:rPr>
          <w:rFonts w:cs="宋体" w:hint="eastAsia"/>
          <w:b w:val="0"/>
          <w:bCs/>
          <w:sz w:val="24"/>
          <w:szCs w:val="24"/>
        </w:rPr>
        <w:t>取得一定的改善作用，取消了</w:t>
      </w:r>
      <w:r w:rsidRPr="00334527">
        <w:rPr>
          <w:rFonts w:cs="宋体" w:hint="eastAsia"/>
          <w:b w:val="0"/>
          <w:bCs/>
          <w:sz w:val="24"/>
          <w:szCs w:val="24"/>
        </w:rPr>
        <w:t>原燃煤锅炉的储煤场，减少了无组织粉尘的排放，本项目会对周围大气环境由一定的改善作用。</w:t>
      </w:r>
      <w:bookmarkEnd w:id="49"/>
    </w:p>
    <w:p w:rsidR="00E96CD4" w:rsidRPr="00334527" w:rsidRDefault="00D15289" w:rsidP="00334527">
      <w:pPr>
        <w:pStyle w:val="2"/>
        <w:spacing w:line="360" w:lineRule="auto"/>
        <w:ind w:firstLineChars="200" w:firstLine="480"/>
        <w:rPr>
          <w:rFonts w:cs="宋体"/>
          <w:b w:val="0"/>
          <w:bCs/>
          <w:sz w:val="24"/>
          <w:szCs w:val="24"/>
        </w:rPr>
      </w:pPr>
      <w:bookmarkStart w:id="50" w:name="_Toc522522200"/>
      <w:r w:rsidRPr="00334527">
        <w:rPr>
          <w:rFonts w:cs="宋体" w:hint="eastAsia"/>
          <w:b w:val="0"/>
          <w:bCs/>
          <w:sz w:val="24"/>
          <w:szCs w:val="24"/>
        </w:rPr>
        <w:t>2、废水</w:t>
      </w:r>
      <w:bookmarkEnd w:id="50"/>
    </w:p>
    <w:p w:rsidR="00E96CD4" w:rsidRPr="00334527" w:rsidRDefault="00D15289" w:rsidP="00334527">
      <w:pPr>
        <w:pStyle w:val="2"/>
        <w:spacing w:line="360" w:lineRule="auto"/>
        <w:ind w:firstLineChars="200" w:firstLine="480"/>
        <w:rPr>
          <w:rFonts w:cs="宋体"/>
          <w:b w:val="0"/>
          <w:bCs/>
          <w:sz w:val="24"/>
          <w:szCs w:val="24"/>
        </w:rPr>
      </w:pPr>
      <w:bookmarkStart w:id="51" w:name="_Toc522522201"/>
      <w:r w:rsidRPr="00334527">
        <w:rPr>
          <w:rFonts w:cs="宋体" w:hint="eastAsia"/>
          <w:b w:val="0"/>
          <w:bCs/>
          <w:sz w:val="24"/>
          <w:szCs w:val="24"/>
        </w:rPr>
        <w:t>本项目产生的废水主要为软水制备产生的污水和锅炉污水，直接排入市政管网进入宣化区羊坊污水处理厂，不会对周围地表水环境产生污染影响。</w:t>
      </w:r>
      <w:bookmarkEnd w:id="51"/>
    </w:p>
    <w:p w:rsidR="00E96CD4" w:rsidRPr="00334527" w:rsidRDefault="00D15289" w:rsidP="00334527">
      <w:pPr>
        <w:pStyle w:val="2"/>
        <w:spacing w:line="360" w:lineRule="auto"/>
        <w:ind w:firstLineChars="200" w:firstLine="480"/>
        <w:rPr>
          <w:rFonts w:cs="宋体"/>
          <w:b w:val="0"/>
          <w:bCs/>
          <w:sz w:val="24"/>
          <w:szCs w:val="24"/>
        </w:rPr>
      </w:pPr>
      <w:bookmarkStart w:id="52" w:name="_Toc522522202"/>
      <w:r w:rsidRPr="00334527">
        <w:rPr>
          <w:rFonts w:cs="宋体" w:hint="eastAsia"/>
          <w:b w:val="0"/>
          <w:bCs/>
          <w:sz w:val="24"/>
          <w:szCs w:val="24"/>
        </w:rPr>
        <w:t>本项目属</w:t>
      </w:r>
      <w:r w:rsidR="00332384" w:rsidRPr="00334527">
        <w:rPr>
          <w:rFonts w:cs="宋体" w:hint="eastAsia"/>
          <w:b w:val="0"/>
          <w:bCs/>
          <w:sz w:val="24"/>
          <w:szCs w:val="24"/>
        </w:rPr>
        <w:t>D4</w:t>
      </w:r>
      <w:r w:rsidRPr="00334527">
        <w:rPr>
          <w:rFonts w:cs="宋体" w:hint="eastAsia"/>
          <w:b w:val="0"/>
          <w:bCs/>
          <w:sz w:val="24"/>
          <w:szCs w:val="24"/>
        </w:rPr>
        <w:t>430热力生产和供应行业，根据《环境影响评价技术导则-地下水环境》(HJ610-2014)本项目为IV类项目，不开展地下水环境影响评价。</w:t>
      </w:r>
      <w:bookmarkEnd w:id="52"/>
    </w:p>
    <w:p w:rsidR="00E96CD4" w:rsidRPr="00334527" w:rsidRDefault="00D15289" w:rsidP="00334527">
      <w:pPr>
        <w:pStyle w:val="2"/>
        <w:spacing w:line="360" w:lineRule="auto"/>
        <w:ind w:firstLineChars="200" w:firstLine="480"/>
        <w:rPr>
          <w:rFonts w:cs="宋体"/>
          <w:b w:val="0"/>
          <w:bCs/>
          <w:sz w:val="24"/>
          <w:szCs w:val="24"/>
        </w:rPr>
      </w:pPr>
      <w:bookmarkStart w:id="53" w:name="_Toc522522203"/>
      <w:r w:rsidRPr="00334527">
        <w:rPr>
          <w:rFonts w:cs="宋体" w:hint="eastAsia"/>
          <w:b w:val="0"/>
          <w:bCs/>
          <w:sz w:val="24"/>
          <w:szCs w:val="24"/>
        </w:rPr>
        <w:t>3、噪声</w:t>
      </w:r>
      <w:bookmarkEnd w:id="53"/>
    </w:p>
    <w:p w:rsidR="00E96CD4" w:rsidRPr="00334527" w:rsidRDefault="00D15289" w:rsidP="00334527">
      <w:pPr>
        <w:pStyle w:val="2"/>
        <w:spacing w:line="360" w:lineRule="auto"/>
        <w:ind w:firstLineChars="200" w:firstLine="480"/>
        <w:rPr>
          <w:rFonts w:cs="宋体"/>
          <w:b w:val="0"/>
          <w:bCs/>
          <w:sz w:val="24"/>
          <w:szCs w:val="24"/>
        </w:rPr>
      </w:pPr>
      <w:bookmarkStart w:id="54" w:name="_Toc522522204"/>
      <w:r w:rsidRPr="00334527">
        <w:rPr>
          <w:rFonts w:cs="宋体" w:hint="eastAsia"/>
          <w:b w:val="0"/>
          <w:bCs/>
          <w:sz w:val="24"/>
          <w:szCs w:val="24"/>
        </w:rPr>
        <w:t>根据环评预测计算可知，项目工程噪声源对锅炉南、北、东厂界噪声贡献值与现状值叠加后预测值为昼间56.3~56.4dB(A)、夜间47.2~47.7dB(A)，满足《工业企业厂界环境噪声排放标准》(GB12348 -2008)中2类标准;对西厂界噪声贡献值与现状值叠加后预测值为昼间65. 3dB(A)、夜间52. 4dB(A)，满足《工业企</w:t>
      </w:r>
      <w:r w:rsidRPr="00334527">
        <w:rPr>
          <w:rFonts w:cs="宋体" w:hint="eastAsia"/>
          <w:b w:val="0"/>
          <w:bCs/>
          <w:sz w:val="24"/>
          <w:szCs w:val="24"/>
        </w:rPr>
        <w:lastRenderedPageBreak/>
        <w:t>业厂界环境噪声排放标准》(GB12348- 2008)中4类标准。对周围敏感点贡献值与现状值叠加后，四周敏感点预测值昼间为56. 6~57.6dB(A)、夜间为44.6~48.4dB(A)，满足《声环境质量标准》(GB3096- 2008)2类区标准。项目对北方二院住院楼、办公楼、门诊楼噪声贡献值23.5~26.4dB(A)，贡献值较小，不会对其声环境产生明显影响。因此，本工程的实施不会对四周敏感点声环境产生明显影响。</w:t>
      </w:r>
      <w:bookmarkEnd w:id="54"/>
    </w:p>
    <w:p w:rsidR="00E96CD4" w:rsidRPr="00334527" w:rsidRDefault="00D15289" w:rsidP="00334527">
      <w:pPr>
        <w:pStyle w:val="2"/>
        <w:spacing w:line="360" w:lineRule="auto"/>
        <w:ind w:firstLineChars="200" w:firstLine="480"/>
        <w:rPr>
          <w:rFonts w:cs="宋体"/>
          <w:b w:val="0"/>
          <w:bCs/>
          <w:sz w:val="24"/>
          <w:szCs w:val="24"/>
        </w:rPr>
      </w:pPr>
      <w:bookmarkStart w:id="55" w:name="_Toc522522205"/>
      <w:r w:rsidRPr="00334527">
        <w:rPr>
          <w:rFonts w:cs="宋体" w:hint="eastAsia"/>
          <w:b w:val="0"/>
          <w:bCs/>
          <w:sz w:val="24"/>
          <w:szCs w:val="24"/>
        </w:rPr>
        <w:t>（3）清洁生产水平和采取的清洁生产措施</w:t>
      </w:r>
      <w:bookmarkEnd w:id="55"/>
    </w:p>
    <w:p w:rsidR="00E96CD4" w:rsidRPr="00334527" w:rsidRDefault="00D15289" w:rsidP="00334527">
      <w:pPr>
        <w:pStyle w:val="2"/>
        <w:spacing w:line="360" w:lineRule="auto"/>
        <w:ind w:firstLineChars="200" w:firstLine="480"/>
        <w:rPr>
          <w:rFonts w:cs="宋体"/>
          <w:b w:val="0"/>
          <w:bCs/>
          <w:sz w:val="24"/>
          <w:szCs w:val="24"/>
        </w:rPr>
      </w:pPr>
      <w:bookmarkStart w:id="56" w:name="_Toc522522206"/>
      <w:r w:rsidRPr="00334527">
        <w:rPr>
          <w:rFonts w:cs="宋体" w:hint="eastAsia"/>
          <w:b w:val="0"/>
          <w:bCs/>
          <w:sz w:val="24"/>
          <w:szCs w:val="24"/>
        </w:rPr>
        <w:t>本工程工艺中采取多项节能降耗措施，能耗水平较低。主要节能降耗措施为:尽可能提高供回水温差，以降低管网造价，减少循环水量，节省运行电耗;热网采用微机监控，做到实时控制，按照温度曲线，自动控制热网流量、供回水温度，以调节供热量，达到节约热能目的，同时降低热网循环水泵的电能消耗;水泵、电机、变压器等设备采用节能产品。</w:t>
      </w:r>
      <w:bookmarkEnd w:id="56"/>
    </w:p>
    <w:p w:rsidR="00E96CD4" w:rsidRPr="00334527" w:rsidRDefault="00D15289" w:rsidP="00334527">
      <w:pPr>
        <w:pStyle w:val="2"/>
        <w:spacing w:line="360" w:lineRule="auto"/>
        <w:ind w:firstLineChars="200" w:firstLine="480"/>
        <w:rPr>
          <w:rFonts w:cs="宋体"/>
          <w:b w:val="0"/>
          <w:bCs/>
          <w:sz w:val="24"/>
          <w:szCs w:val="24"/>
        </w:rPr>
      </w:pPr>
      <w:bookmarkStart w:id="57" w:name="_Toc522522207"/>
      <w:r w:rsidRPr="00334527">
        <w:rPr>
          <w:rFonts w:cs="宋体" w:hint="eastAsia"/>
          <w:b w:val="0"/>
          <w:bCs/>
          <w:sz w:val="24"/>
          <w:szCs w:val="24"/>
        </w:rPr>
        <w:t>综合以上分析，项目生产设备均选用高效节能设备，并采取了多项节能降耗措施， 污染物均能做到达标排放， 清洁生产处于国内先进水平。</w:t>
      </w:r>
      <w:bookmarkEnd w:id="57"/>
    </w:p>
    <w:p w:rsidR="00E96CD4" w:rsidRPr="00334527" w:rsidRDefault="00D15289" w:rsidP="00334527">
      <w:pPr>
        <w:pStyle w:val="2"/>
        <w:spacing w:line="360" w:lineRule="auto"/>
        <w:ind w:firstLineChars="200" w:firstLine="480"/>
        <w:rPr>
          <w:rFonts w:cs="宋体"/>
          <w:b w:val="0"/>
          <w:bCs/>
          <w:sz w:val="24"/>
          <w:szCs w:val="24"/>
        </w:rPr>
      </w:pPr>
      <w:bookmarkStart w:id="58" w:name="_Toc522522208"/>
      <w:r w:rsidRPr="00334527">
        <w:rPr>
          <w:rFonts w:cs="宋体" w:hint="eastAsia"/>
          <w:b w:val="0"/>
          <w:bCs/>
          <w:sz w:val="24"/>
          <w:szCs w:val="24"/>
        </w:rPr>
        <w:t>（4）总量控制结论</w:t>
      </w:r>
      <w:bookmarkEnd w:id="58"/>
    </w:p>
    <w:p w:rsidR="00E96CD4" w:rsidRPr="00334527" w:rsidRDefault="00D15289" w:rsidP="00334527">
      <w:pPr>
        <w:pStyle w:val="2"/>
        <w:spacing w:line="360" w:lineRule="auto"/>
        <w:ind w:firstLineChars="200" w:firstLine="480"/>
        <w:rPr>
          <w:rFonts w:cs="宋体"/>
          <w:b w:val="0"/>
          <w:bCs/>
          <w:sz w:val="24"/>
          <w:szCs w:val="24"/>
        </w:rPr>
      </w:pPr>
      <w:r w:rsidRPr="00334527">
        <w:rPr>
          <w:rFonts w:cs="宋体" w:hint="eastAsia"/>
          <w:b w:val="0"/>
          <w:bCs/>
          <w:sz w:val="24"/>
          <w:szCs w:val="24"/>
        </w:rPr>
        <w:t xml:space="preserve"> </w:t>
      </w:r>
      <w:bookmarkStart w:id="59" w:name="_Toc522522209"/>
      <w:r w:rsidRPr="00334527">
        <w:rPr>
          <w:rFonts w:cs="宋体" w:hint="eastAsia"/>
          <w:b w:val="0"/>
          <w:bCs/>
          <w:sz w:val="24"/>
          <w:szCs w:val="24"/>
        </w:rPr>
        <w:t>环评按污染物排放标准核定的总量作为控制目标值，即SO2 2.685t/a、NOX 8.054t/a、 COD 0t/a、 氨氮0t/a。</w:t>
      </w:r>
      <w:bookmarkEnd w:id="59"/>
    </w:p>
    <w:p w:rsidR="00E96CD4" w:rsidRPr="00334527" w:rsidRDefault="00D15289" w:rsidP="00334527">
      <w:pPr>
        <w:pStyle w:val="2"/>
        <w:spacing w:line="360" w:lineRule="auto"/>
        <w:ind w:firstLineChars="200" w:firstLine="480"/>
        <w:rPr>
          <w:rFonts w:cs="宋体"/>
          <w:b w:val="0"/>
          <w:bCs/>
          <w:sz w:val="24"/>
          <w:szCs w:val="24"/>
        </w:rPr>
      </w:pPr>
      <w:bookmarkStart w:id="60" w:name="_Toc522522210"/>
      <w:r w:rsidRPr="00334527">
        <w:rPr>
          <w:rFonts w:cs="宋体" w:hint="eastAsia"/>
          <w:b w:val="0"/>
          <w:bCs/>
          <w:sz w:val="24"/>
          <w:szCs w:val="24"/>
        </w:rPr>
        <w:t>（5）项目可行性结论</w:t>
      </w:r>
      <w:bookmarkEnd w:id="60"/>
    </w:p>
    <w:p w:rsidR="00E96CD4" w:rsidRPr="00334527" w:rsidRDefault="00D15289" w:rsidP="00334527">
      <w:pPr>
        <w:pStyle w:val="2"/>
        <w:spacing w:line="360" w:lineRule="auto"/>
        <w:ind w:firstLineChars="200" w:firstLine="480"/>
        <w:rPr>
          <w:rFonts w:cs="宋体"/>
          <w:b w:val="0"/>
          <w:bCs/>
          <w:sz w:val="24"/>
          <w:szCs w:val="24"/>
        </w:rPr>
      </w:pPr>
      <w:bookmarkStart w:id="61" w:name="_Toc522522211"/>
      <w:bookmarkStart w:id="62" w:name="_Toc496979031"/>
      <w:bookmarkStart w:id="63" w:name="_Toc497001468"/>
      <w:r w:rsidRPr="00334527">
        <w:rPr>
          <w:rFonts w:cs="宋体" w:hint="eastAsia"/>
          <w:b w:val="0"/>
          <w:bCs/>
          <w:sz w:val="24"/>
          <w:szCs w:val="24"/>
        </w:rPr>
        <w:t>综合以上分析，项目符合张家口市城市总体规划，符合国家和地方产业政策要求;项目为环保改造项目，实施后可减少大气污染物的排放量，对周围的大气环境有一定改善作用。本评价从环保角度分析，项目的建设是可行的。</w:t>
      </w:r>
      <w:bookmarkEnd w:id="61"/>
    </w:p>
    <w:p w:rsidR="00E96CD4" w:rsidRPr="00334527" w:rsidRDefault="00D15289" w:rsidP="00334527">
      <w:pPr>
        <w:pStyle w:val="2"/>
        <w:spacing w:line="360" w:lineRule="auto"/>
        <w:rPr>
          <w:rFonts w:cs="宋体"/>
          <w:b w:val="0"/>
          <w:bCs/>
          <w:sz w:val="24"/>
          <w:szCs w:val="24"/>
        </w:rPr>
      </w:pPr>
      <w:bookmarkStart w:id="64" w:name="_Toc522522212"/>
      <w:r w:rsidRPr="00334527">
        <w:rPr>
          <w:rFonts w:cs="宋体"/>
          <w:b w:val="0"/>
          <w:bCs/>
          <w:sz w:val="24"/>
          <w:szCs w:val="24"/>
        </w:rPr>
        <w:t>4.1.</w:t>
      </w:r>
      <w:r w:rsidRPr="00334527">
        <w:rPr>
          <w:rFonts w:cs="宋体" w:hint="eastAsia"/>
          <w:b w:val="0"/>
          <w:bCs/>
          <w:sz w:val="24"/>
          <w:szCs w:val="24"/>
        </w:rPr>
        <w:t>2 建议</w:t>
      </w:r>
      <w:bookmarkEnd w:id="62"/>
      <w:bookmarkEnd w:id="63"/>
      <w:bookmarkEnd w:id="64"/>
    </w:p>
    <w:p w:rsidR="00E96CD4" w:rsidRPr="00334527" w:rsidRDefault="00D15289" w:rsidP="00334527">
      <w:pPr>
        <w:pStyle w:val="2"/>
        <w:spacing w:line="360" w:lineRule="auto"/>
        <w:ind w:firstLineChars="200" w:firstLine="480"/>
        <w:rPr>
          <w:rFonts w:cs="宋体"/>
          <w:b w:val="0"/>
          <w:bCs/>
          <w:sz w:val="24"/>
          <w:szCs w:val="24"/>
        </w:rPr>
      </w:pPr>
      <w:r w:rsidRPr="00334527">
        <w:rPr>
          <w:rFonts w:cs="宋体" w:hint="eastAsia"/>
          <w:b w:val="0"/>
          <w:bCs/>
          <w:sz w:val="24"/>
          <w:szCs w:val="24"/>
        </w:rPr>
        <w:t xml:space="preserve"> </w:t>
      </w:r>
      <w:bookmarkStart w:id="65" w:name="_Toc522522213"/>
      <w:r w:rsidRPr="00334527">
        <w:rPr>
          <w:rFonts w:cs="宋体" w:hint="eastAsia"/>
          <w:b w:val="0"/>
          <w:bCs/>
          <w:sz w:val="24"/>
          <w:szCs w:val="24"/>
        </w:rPr>
        <w:t>针对工程特点，本评价为保护环境，确保环保设施正常运行和污染物达标排放，提出如下要求与建议:</w:t>
      </w:r>
      <w:bookmarkEnd w:id="65"/>
    </w:p>
    <w:p w:rsidR="00E96CD4" w:rsidRPr="00334527" w:rsidRDefault="00D15289" w:rsidP="00334527">
      <w:pPr>
        <w:pStyle w:val="2"/>
        <w:spacing w:line="360" w:lineRule="auto"/>
        <w:ind w:firstLineChars="200" w:firstLine="480"/>
        <w:rPr>
          <w:rFonts w:cs="宋体"/>
          <w:b w:val="0"/>
          <w:bCs/>
          <w:sz w:val="24"/>
          <w:szCs w:val="24"/>
        </w:rPr>
      </w:pPr>
      <w:bookmarkStart w:id="66" w:name="_Toc522522214"/>
      <w:r w:rsidRPr="00334527">
        <w:rPr>
          <w:rFonts w:cs="宋体" w:hint="eastAsia"/>
          <w:b w:val="0"/>
          <w:bCs/>
          <w:sz w:val="24"/>
          <w:szCs w:val="24"/>
        </w:rPr>
        <w:t>认真执行“三同时”制度，将各项环保措施落到实处。</w:t>
      </w:r>
      <w:bookmarkEnd w:id="66"/>
    </w:p>
    <w:p w:rsidR="00E96CD4" w:rsidRPr="00334527" w:rsidRDefault="00D15289" w:rsidP="00334527">
      <w:pPr>
        <w:pStyle w:val="2"/>
        <w:spacing w:line="360" w:lineRule="auto"/>
        <w:ind w:firstLineChars="200" w:firstLine="480"/>
        <w:rPr>
          <w:rFonts w:cs="宋体"/>
          <w:b w:val="0"/>
          <w:bCs/>
          <w:sz w:val="24"/>
          <w:szCs w:val="24"/>
        </w:rPr>
      </w:pPr>
      <w:bookmarkStart w:id="67" w:name="_Toc522522215"/>
      <w:r w:rsidRPr="00334527">
        <w:rPr>
          <w:rFonts w:cs="宋体" w:hint="eastAsia"/>
          <w:b w:val="0"/>
          <w:bCs/>
          <w:sz w:val="24"/>
          <w:szCs w:val="24"/>
        </w:rPr>
        <w:t>加强各项环保设施的日常维护，确保其正常运行。</w:t>
      </w:r>
      <w:bookmarkEnd w:id="67"/>
    </w:p>
    <w:p w:rsidR="00E96CD4" w:rsidRDefault="00D15289">
      <w:pPr>
        <w:pStyle w:val="2"/>
        <w:spacing w:line="440" w:lineRule="atLeast"/>
      </w:pPr>
      <w:bookmarkStart w:id="68" w:name="_Toc522522216"/>
      <w:r>
        <w:rPr>
          <w:rFonts w:hint="eastAsia"/>
        </w:rPr>
        <w:t>4.2 审批部门审批意见</w:t>
      </w:r>
      <w:bookmarkEnd w:id="68"/>
    </w:p>
    <w:p w:rsidR="00E96CD4" w:rsidRDefault="00D15289">
      <w:pPr>
        <w:spacing w:line="440" w:lineRule="atLeast"/>
        <w:ind w:firstLineChars="200" w:firstLine="480"/>
        <w:jc w:val="left"/>
        <w:rPr>
          <w:rFonts w:ascii="宋体" w:eastAsia="宋体" w:hAnsi="宋体"/>
          <w:sz w:val="24"/>
          <w:szCs w:val="24"/>
        </w:rPr>
      </w:pPr>
      <w:r>
        <w:rPr>
          <w:rFonts w:ascii="宋体" w:eastAsia="宋体" w:hAnsi="宋体" w:hint="eastAsia"/>
          <w:sz w:val="24"/>
          <w:szCs w:val="24"/>
        </w:rPr>
        <w:t>本项目于2016年5月24日由张家口市宣化区环境保护局审批通过，并出具审批意见。其批复如下：</w:t>
      </w:r>
    </w:p>
    <w:p w:rsidR="00E96CD4" w:rsidRDefault="00D15289">
      <w:pPr>
        <w:pStyle w:val="2"/>
        <w:rPr>
          <w:b w:val="0"/>
          <w:bCs/>
          <w:sz w:val="24"/>
          <w:szCs w:val="24"/>
        </w:rPr>
      </w:pPr>
      <w:r>
        <w:rPr>
          <w:rFonts w:hint="eastAsia"/>
          <w:b w:val="0"/>
          <w:bCs/>
          <w:sz w:val="24"/>
          <w:szCs w:val="24"/>
        </w:rPr>
        <w:lastRenderedPageBreak/>
        <w:t xml:space="preserve">    </w:t>
      </w:r>
      <w:bookmarkStart w:id="69" w:name="_Toc522522217"/>
      <w:r>
        <w:rPr>
          <w:rFonts w:hint="eastAsia"/>
          <w:b w:val="0"/>
          <w:bCs/>
          <w:sz w:val="24"/>
          <w:szCs w:val="24"/>
        </w:rPr>
        <w:t>河北北方学院对属第二医院“河北北方学院附属第二医院锅炉煤改气工程” 项目是将原有2台6t/h 燃煤蒸汽锅炉拆除，建设2台6t/h燃气蒸汽锅炉，总投资250万元。该项目属允许类项目，符合国家相关产业政策要求，同意该项日建设。</w:t>
      </w:r>
      <w:bookmarkEnd w:id="69"/>
    </w:p>
    <w:p w:rsidR="00E96CD4" w:rsidRDefault="00D15289">
      <w:pPr>
        <w:pStyle w:val="2"/>
        <w:rPr>
          <w:b w:val="0"/>
          <w:bCs/>
          <w:sz w:val="24"/>
          <w:szCs w:val="24"/>
        </w:rPr>
      </w:pPr>
      <w:r>
        <w:rPr>
          <w:rFonts w:hint="eastAsia"/>
          <w:b w:val="0"/>
          <w:bCs/>
          <w:sz w:val="24"/>
          <w:szCs w:val="24"/>
        </w:rPr>
        <w:t xml:space="preserve">    </w:t>
      </w:r>
      <w:bookmarkStart w:id="70" w:name="_Toc522522218"/>
      <w:r>
        <w:rPr>
          <w:rFonts w:hint="eastAsia"/>
          <w:b w:val="0"/>
          <w:bCs/>
          <w:sz w:val="24"/>
          <w:szCs w:val="24"/>
        </w:rPr>
        <w:t>项目在建设过程中要严格执行“三同时”制度，严格按照环评要求建设，避免施工期间产生的废水、废气、噪声和固体废物可能对周围环境产生的不良影响。认真落实报告表中提出的各项环保要求，确保各项污染设施落实到位。</w:t>
      </w:r>
      <w:bookmarkEnd w:id="70"/>
    </w:p>
    <w:p w:rsidR="00E96CD4" w:rsidRDefault="00D15289">
      <w:pPr>
        <w:pStyle w:val="2"/>
        <w:ind w:firstLineChars="200" w:firstLine="480"/>
        <w:rPr>
          <w:b w:val="0"/>
          <w:bCs/>
          <w:sz w:val="24"/>
          <w:szCs w:val="24"/>
        </w:rPr>
      </w:pPr>
      <w:bookmarkStart w:id="71" w:name="_Toc522522219"/>
      <w:r>
        <w:rPr>
          <w:rFonts w:hint="eastAsia"/>
          <w:b w:val="0"/>
          <w:bCs/>
          <w:sz w:val="24"/>
          <w:szCs w:val="24"/>
        </w:rPr>
        <w:t>项目建成后，必须经我局环保验收合格后方能投入正式运营。</w:t>
      </w:r>
      <w:bookmarkEnd w:id="71"/>
    </w:p>
    <w:p w:rsidR="00E96CD4" w:rsidRDefault="00D15289">
      <w:pPr>
        <w:pStyle w:val="2"/>
      </w:pPr>
      <w:bookmarkStart w:id="72" w:name="_Toc522522220"/>
      <w:r>
        <w:rPr>
          <w:rFonts w:hint="eastAsia"/>
        </w:rPr>
        <w:t>4.3 审批意见落实情况</w:t>
      </w:r>
      <w:bookmarkEnd w:id="72"/>
    </w:p>
    <w:p w:rsidR="00E96CD4" w:rsidRDefault="00D15289">
      <w:pPr>
        <w:rPr>
          <w:rFonts w:ascii="宋体" w:eastAsia="宋体" w:hAnsi="宋体"/>
          <w:b/>
          <w:sz w:val="24"/>
          <w:szCs w:val="24"/>
        </w:rPr>
      </w:pPr>
      <w:bookmarkStart w:id="73" w:name="_Toc497001471"/>
      <w:r>
        <w:rPr>
          <w:rFonts w:ascii="宋体" w:eastAsia="宋体" w:hAnsi="宋体" w:hint="eastAsia"/>
          <w:sz w:val="24"/>
          <w:szCs w:val="24"/>
        </w:rPr>
        <w:t>审批意见落实情况详见下表</w:t>
      </w:r>
      <w:r>
        <w:rPr>
          <w:rFonts w:ascii="宋体" w:eastAsia="宋体" w:hAnsi="宋体"/>
          <w:sz w:val="24"/>
          <w:szCs w:val="24"/>
        </w:rPr>
        <w:t>4-1</w:t>
      </w:r>
      <w:r>
        <w:rPr>
          <w:rFonts w:ascii="宋体" w:eastAsia="宋体" w:hAnsi="宋体" w:hint="eastAsia"/>
          <w:sz w:val="24"/>
          <w:szCs w:val="24"/>
        </w:rPr>
        <w:t>。</w:t>
      </w:r>
      <w:bookmarkEnd w:id="73"/>
    </w:p>
    <w:p w:rsidR="00E96CD4" w:rsidRDefault="00D15289" w:rsidP="00027420">
      <w:pPr>
        <w:widowControl/>
        <w:spacing w:beforeLines="50" w:afterLines="50"/>
        <w:ind w:firstLineChars="59" w:firstLine="142"/>
        <w:jc w:val="center"/>
        <w:rPr>
          <w:rFonts w:ascii="宋体" w:eastAsia="宋体" w:hAnsi="宋体"/>
          <w:b/>
          <w:sz w:val="24"/>
          <w:szCs w:val="24"/>
        </w:rPr>
      </w:pPr>
      <w:r>
        <w:rPr>
          <w:rFonts w:ascii="宋体" w:eastAsia="宋体" w:hAnsi="宋体" w:hint="eastAsia"/>
          <w:b/>
          <w:sz w:val="24"/>
          <w:szCs w:val="24"/>
        </w:rPr>
        <w:t>表</w:t>
      </w:r>
      <w:r>
        <w:rPr>
          <w:rFonts w:ascii="宋体" w:eastAsia="宋体" w:hAnsi="宋体"/>
          <w:b/>
          <w:sz w:val="24"/>
          <w:szCs w:val="24"/>
        </w:rPr>
        <w:t xml:space="preserve">4-1 </w:t>
      </w:r>
      <w:r>
        <w:rPr>
          <w:rFonts w:ascii="宋体" w:eastAsia="宋体" w:hAnsi="宋体" w:hint="eastAsia"/>
          <w:b/>
          <w:sz w:val="24"/>
          <w:szCs w:val="24"/>
        </w:rPr>
        <w:t xml:space="preserve"> 环评审批意见落实情况</w:t>
      </w:r>
    </w:p>
    <w:tbl>
      <w:tblPr>
        <w:tblW w:w="913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tblPr>
      <w:tblGrid>
        <w:gridCol w:w="557"/>
        <w:gridCol w:w="5103"/>
        <w:gridCol w:w="3472"/>
      </w:tblGrid>
      <w:tr w:rsidR="00E96CD4">
        <w:trPr>
          <w:jc w:val="center"/>
        </w:trPr>
        <w:tc>
          <w:tcPr>
            <w:tcW w:w="557" w:type="dxa"/>
            <w:vAlign w:val="center"/>
          </w:tcPr>
          <w:p w:rsidR="00E96CD4" w:rsidRDefault="00D15289">
            <w:pPr>
              <w:spacing w:line="360" w:lineRule="atLeast"/>
              <w:jc w:val="center"/>
              <w:rPr>
                <w:rFonts w:ascii="宋体" w:eastAsia="宋体" w:hAnsi="宋体"/>
                <w:b/>
                <w:spacing w:val="-10"/>
                <w:szCs w:val="21"/>
              </w:rPr>
            </w:pPr>
            <w:r>
              <w:rPr>
                <w:rFonts w:ascii="宋体" w:eastAsia="宋体" w:hAnsi="宋体" w:hint="eastAsia"/>
                <w:b/>
                <w:spacing w:val="-10"/>
                <w:szCs w:val="21"/>
              </w:rPr>
              <w:t>序号</w:t>
            </w:r>
          </w:p>
        </w:tc>
        <w:tc>
          <w:tcPr>
            <w:tcW w:w="5103" w:type="dxa"/>
            <w:vAlign w:val="center"/>
          </w:tcPr>
          <w:p w:rsidR="00E96CD4" w:rsidRDefault="00D15289">
            <w:pPr>
              <w:spacing w:line="360" w:lineRule="atLeast"/>
              <w:jc w:val="center"/>
              <w:rPr>
                <w:rFonts w:ascii="宋体" w:eastAsia="宋体" w:hAnsi="宋体"/>
                <w:b/>
                <w:spacing w:val="-10"/>
                <w:szCs w:val="21"/>
              </w:rPr>
            </w:pPr>
            <w:r>
              <w:rPr>
                <w:rFonts w:ascii="宋体" w:eastAsia="宋体" w:hAnsi="宋体" w:hint="eastAsia"/>
                <w:b/>
                <w:spacing w:val="-10"/>
                <w:szCs w:val="21"/>
              </w:rPr>
              <w:t>审批意见内容</w:t>
            </w:r>
          </w:p>
        </w:tc>
        <w:tc>
          <w:tcPr>
            <w:tcW w:w="3472" w:type="dxa"/>
            <w:vAlign w:val="center"/>
          </w:tcPr>
          <w:p w:rsidR="00E96CD4" w:rsidRDefault="00D15289">
            <w:pPr>
              <w:spacing w:line="360" w:lineRule="atLeast"/>
              <w:jc w:val="center"/>
              <w:rPr>
                <w:rFonts w:ascii="宋体" w:eastAsia="宋体" w:hAnsi="宋体"/>
                <w:b/>
                <w:spacing w:val="-10"/>
                <w:szCs w:val="21"/>
              </w:rPr>
            </w:pPr>
            <w:r>
              <w:rPr>
                <w:rFonts w:ascii="宋体" w:eastAsia="宋体" w:hAnsi="宋体" w:hint="eastAsia"/>
                <w:b/>
                <w:spacing w:val="-10"/>
                <w:szCs w:val="21"/>
              </w:rPr>
              <w:t>落实</w:t>
            </w:r>
            <w:r>
              <w:rPr>
                <w:rFonts w:ascii="宋体" w:eastAsia="宋体" w:hAnsi="宋体"/>
                <w:b/>
                <w:spacing w:val="-10"/>
                <w:szCs w:val="21"/>
              </w:rPr>
              <w:t>情况</w:t>
            </w:r>
          </w:p>
        </w:tc>
      </w:tr>
      <w:tr w:rsidR="00E96CD4">
        <w:trPr>
          <w:jc w:val="center"/>
        </w:trPr>
        <w:tc>
          <w:tcPr>
            <w:tcW w:w="557" w:type="dxa"/>
            <w:vAlign w:val="center"/>
          </w:tcPr>
          <w:p w:rsidR="00E96CD4" w:rsidRDefault="00D15289">
            <w:pPr>
              <w:spacing w:line="360" w:lineRule="atLeast"/>
              <w:jc w:val="center"/>
              <w:rPr>
                <w:rFonts w:ascii="宋体" w:eastAsia="宋体" w:hAnsi="宋体"/>
                <w:spacing w:val="-10"/>
                <w:szCs w:val="21"/>
              </w:rPr>
            </w:pPr>
            <w:r>
              <w:rPr>
                <w:rFonts w:ascii="宋体" w:eastAsia="宋体" w:hAnsi="宋体" w:hint="eastAsia"/>
                <w:spacing w:val="-10"/>
                <w:szCs w:val="21"/>
              </w:rPr>
              <w:t>1</w:t>
            </w:r>
          </w:p>
        </w:tc>
        <w:tc>
          <w:tcPr>
            <w:tcW w:w="5103" w:type="dxa"/>
            <w:vAlign w:val="center"/>
          </w:tcPr>
          <w:p w:rsidR="00E96CD4" w:rsidRDefault="00D15289">
            <w:pPr>
              <w:spacing w:line="360" w:lineRule="atLeast"/>
              <w:ind w:firstLineChars="200" w:firstLine="420"/>
              <w:jc w:val="left"/>
              <w:rPr>
                <w:rFonts w:ascii="宋体" w:eastAsia="宋体" w:hAnsi="宋体"/>
                <w:b/>
                <w:spacing w:val="-10"/>
                <w:szCs w:val="21"/>
              </w:rPr>
            </w:pPr>
            <w:r>
              <w:rPr>
                <w:rFonts w:ascii="宋体" w:eastAsia="宋体" w:hAnsi="宋体" w:hint="eastAsia"/>
                <w:szCs w:val="21"/>
              </w:rPr>
              <w:t>河北北方学院对属第二医院“河北北方学院附属第二医院锅炉煤改气工程” 项目是将原有2台6t/h 燃煤蒸汽锅炉拆除，建设2台6t/h燃气蒸汽锅炉，总投资250万元。</w:t>
            </w:r>
          </w:p>
        </w:tc>
        <w:tc>
          <w:tcPr>
            <w:tcW w:w="3472" w:type="dxa"/>
            <w:vAlign w:val="center"/>
          </w:tcPr>
          <w:p w:rsidR="00E96CD4" w:rsidRDefault="00D15289">
            <w:pPr>
              <w:spacing w:line="360" w:lineRule="atLeast"/>
              <w:jc w:val="center"/>
              <w:rPr>
                <w:rFonts w:ascii="宋体" w:eastAsia="宋体" w:hAnsi="宋体"/>
                <w:szCs w:val="21"/>
              </w:rPr>
            </w:pPr>
            <w:r>
              <w:rPr>
                <w:rFonts w:ascii="宋体" w:eastAsia="宋体" w:hAnsi="宋体" w:hint="eastAsia"/>
                <w:szCs w:val="21"/>
              </w:rPr>
              <w:t>经现场检查，查阅企业实际建</w:t>
            </w:r>
          </w:p>
          <w:p w:rsidR="00E96CD4" w:rsidRDefault="00D15289">
            <w:pPr>
              <w:spacing w:line="360" w:lineRule="atLeast"/>
              <w:jc w:val="center"/>
              <w:rPr>
                <w:rFonts w:ascii="宋体" w:eastAsia="宋体" w:hAnsi="宋体"/>
                <w:szCs w:val="21"/>
              </w:rPr>
            </w:pPr>
            <w:r>
              <w:rPr>
                <w:rFonts w:ascii="宋体" w:eastAsia="宋体" w:hAnsi="宋体" w:hint="eastAsia"/>
                <w:szCs w:val="21"/>
              </w:rPr>
              <w:t>设情况，与环评报告内容基本一</w:t>
            </w:r>
          </w:p>
          <w:p w:rsidR="00E96CD4" w:rsidRDefault="00D15289">
            <w:pPr>
              <w:spacing w:line="360" w:lineRule="atLeast"/>
              <w:jc w:val="center"/>
              <w:rPr>
                <w:rFonts w:ascii="宋体" w:eastAsia="宋体" w:hAnsi="宋体"/>
                <w:szCs w:val="21"/>
              </w:rPr>
            </w:pPr>
            <w:r>
              <w:rPr>
                <w:rFonts w:ascii="宋体" w:eastAsia="宋体" w:hAnsi="宋体" w:hint="eastAsia"/>
                <w:szCs w:val="21"/>
              </w:rPr>
              <w:t>致，无重大变化。</w:t>
            </w:r>
          </w:p>
        </w:tc>
      </w:tr>
      <w:tr w:rsidR="00E96CD4">
        <w:trPr>
          <w:jc w:val="center"/>
        </w:trPr>
        <w:tc>
          <w:tcPr>
            <w:tcW w:w="557" w:type="dxa"/>
            <w:vAlign w:val="center"/>
          </w:tcPr>
          <w:p w:rsidR="00E96CD4" w:rsidRDefault="00D15289">
            <w:pPr>
              <w:spacing w:line="360" w:lineRule="atLeast"/>
              <w:jc w:val="center"/>
              <w:rPr>
                <w:rFonts w:ascii="宋体" w:eastAsia="宋体" w:hAnsi="宋体"/>
                <w:spacing w:val="-10"/>
                <w:szCs w:val="21"/>
              </w:rPr>
            </w:pPr>
            <w:r>
              <w:rPr>
                <w:rFonts w:ascii="宋体" w:eastAsia="宋体" w:hAnsi="宋体" w:hint="eastAsia"/>
                <w:spacing w:val="-10"/>
                <w:szCs w:val="21"/>
              </w:rPr>
              <w:t>2</w:t>
            </w:r>
          </w:p>
        </w:tc>
        <w:tc>
          <w:tcPr>
            <w:tcW w:w="5103" w:type="dxa"/>
            <w:vAlign w:val="center"/>
          </w:tcPr>
          <w:p w:rsidR="00E96CD4" w:rsidRDefault="00D15289">
            <w:pPr>
              <w:pStyle w:val="2"/>
              <w:spacing w:line="240" w:lineRule="auto"/>
              <w:rPr>
                <w:szCs w:val="21"/>
              </w:rPr>
            </w:pPr>
            <w:r>
              <w:rPr>
                <w:rFonts w:hint="eastAsia"/>
                <w:b w:val="0"/>
                <w:bCs/>
                <w:sz w:val="24"/>
                <w:szCs w:val="24"/>
              </w:rPr>
              <w:t xml:space="preserve">  </w:t>
            </w:r>
            <w:r>
              <w:rPr>
                <w:rFonts w:hint="eastAsia"/>
                <w:b w:val="0"/>
                <w:bCs/>
                <w:sz w:val="21"/>
                <w:szCs w:val="21"/>
              </w:rPr>
              <w:t xml:space="preserve"> </w:t>
            </w:r>
            <w:bookmarkStart w:id="74" w:name="_Toc522522221"/>
            <w:r>
              <w:rPr>
                <w:rFonts w:hint="eastAsia"/>
                <w:b w:val="0"/>
                <w:bCs/>
                <w:sz w:val="21"/>
                <w:szCs w:val="21"/>
              </w:rPr>
              <w:t>项目在建设过程中要严格执行“三同时”制度，严格按照环评要求建设，避免施工期间产生的废水、废气、噪声和固体废物可能对周围环境产生的不良影响。认真落实报告表中提出的各项环保要求，确保各项污染设施落实到位。</w:t>
            </w:r>
            <w:bookmarkEnd w:id="74"/>
          </w:p>
        </w:tc>
        <w:tc>
          <w:tcPr>
            <w:tcW w:w="3472" w:type="dxa"/>
            <w:vAlign w:val="center"/>
          </w:tcPr>
          <w:p w:rsidR="00E96CD4" w:rsidRDefault="00352766">
            <w:pPr>
              <w:spacing w:line="360" w:lineRule="atLeast"/>
              <w:ind w:firstLineChars="200" w:firstLine="420"/>
              <w:jc w:val="left"/>
              <w:rPr>
                <w:rFonts w:ascii="宋体" w:eastAsia="宋体" w:hAnsi="宋体"/>
                <w:szCs w:val="21"/>
              </w:rPr>
            </w:pPr>
            <w:r>
              <w:rPr>
                <w:rFonts w:ascii="宋体" w:eastAsia="宋体" w:hAnsi="宋体" w:hint="eastAsia"/>
                <w:szCs w:val="21"/>
              </w:rPr>
              <w:t>现场施工</w:t>
            </w:r>
            <w:r w:rsidR="00D15289">
              <w:rPr>
                <w:rFonts w:ascii="宋体" w:eastAsia="宋体" w:hAnsi="宋体" w:hint="eastAsia"/>
                <w:szCs w:val="21"/>
              </w:rPr>
              <w:t>完成，环评所要求的治理措施已落实。</w:t>
            </w:r>
          </w:p>
        </w:tc>
      </w:tr>
      <w:tr w:rsidR="00E96CD4">
        <w:trPr>
          <w:trHeight w:val="2650"/>
          <w:jc w:val="center"/>
        </w:trPr>
        <w:tc>
          <w:tcPr>
            <w:tcW w:w="557" w:type="dxa"/>
            <w:vAlign w:val="center"/>
          </w:tcPr>
          <w:p w:rsidR="00E96CD4" w:rsidRDefault="00D15289">
            <w:pPr>
              <w:spacing w:line="360" w:lineRule="atLeast"/>
              <w:jc w:val="center"/>
              <w:rPr>
                <w:rFonts w:ascii="宋体" w:eastAsia="宋体" w:hAnsi="宋体"/>
                <w:szCs w:val="21"/>
              </w:rPr>
            </w:pPr>
            <w:r>
              <w:rPr>
                <w:rFonts w:ascii="宋体" w:eastAsia="宋体" w:hAnsi="宋体" w:hint="eastAsia"/>
                <w:szCs w:val="21"/>
              </w:rPr>
              <w:t>3</w:t>
            </w:r>
          </w:p>
        </w:tc>
        <w:tc>
          <w:tcPr>
            <w:tcW w:w="5103" w:type="dxa"/>
            <w:vAlign w:val="center"/>
          </w:tcPr>
          <w:p w:rsidR="00E96CD4" w:rsidRDefault="00D15289">
            <w:pPr>
              <w:pStyle w:val="2"/>
              <w:spacing w:line="240" w:lineRule="auto"/>
              <w:ind w:firstLineChars="200" w:firstLine="420"/>
              <w:rPr>
                <w:b w:val="0"/>
                <w:bCs/>
                <w:sz w:val="21"/>
                <w:szCs w:val="21"/>
              </w:rPr>
            </w:pPr>
            <w:bookmarkStart w:id="75" w:name="_Toc522522222"/>
            <w:r>
              <w:rPr>
                <w:rFonts w:hint="eastAsia"/>
                <w:b w:val="0"/>
                <w:bCs/>
                <w:sz w:val="21"/>
                <w:szCs w:val="21"/>
              </w:rPr>
              <w:t>认真落实报告表中提出的各项环保要求，确保各项污染设施落实到位。</w:t>
            </w:r>
            <w:bookmarkEnd w:id="75"/>
          </w:p>
          <w:p w:rsidR="00E96CD4" w:rsidRDefault="00E96CD4">
            <w:pPr>
              <w:pStyle w:val="2"/>
              <w:spacing w:line="240" w:lineRule="auto"/>
              <w:ind w:firstLineChars="200" w:firstLine="562"/>
              <w:jc w:val="left"/>
              <w:rPr>
                <w:szCs w:val="21"/>
              </w:rPr>
            </w:pPr>
          </w:p>
        </w:tc>
        <w:tc>
          <w:tcPr>
            <w:tcW w:w="3472" w:type="dxa"/>
            <w:vAlign w:val="center"/>
          </w:tcPr>
          <w:p w:rsidR="00E96CD4" w:rsidRDefault="00D15289">
            <w:pPr>
              <w:pStyle w:val="2"/>
              <w:spacing w:line="240" w:lineRule="auto"/>
              <w:ind w:firstLineChars="200" w:firstLine="420"/>
              <w:jc w:val="left"/>
              <w:rPr>
                <w:b w:val="0"/>
                <w:sz w:val="21"/>
                <w:szCs w:val="21"/>
              </w:rPr>
            </w:pPr>
            <w:bookmarkStart w:id="76" w:name="_Toc522522223"/>
            <w:r>
              <w:rPr>
                <w:rFonts w:hint="eastAsia"/>
                <w:b w:val="0"/>
                <w:sz w:val="21"/>
                <w:szCs w:val="21"/>
              </w:rPr>
              <w:t>已落</w:t>
            </w:r>
            <w:r w:rsidR="00332384">
              <w:rPr>
                <w:rFonts w:hint="eastAsia"/>
                <w:b w:val="0"/>
                <w:sz w:val="21"/>
                <w:szCs w:val="21"/>
              </w:rPr>
              <w:t>实，经检测，被测蒸汽锅炉污染物排放浓度</w:t>
            </w:r>
            <w:r>
              <w:rPr>
                <w:rFonts w:hint="eastAsia"/>
                <w:b w:val="0"/>
                <w:sz w:val="21"/>
                <w:szCs w:val="21"/>
              </w:rPr>
              <w:t>满足《锅炉大气污染物排放标准》(GB13271-2014) 表3中燃气锅炉排放浓度限值。</w:t>
            </w:r>
            <w:bookmarkEnd w:id="76"/>
          </w:p>
          <w:p w:rsidR="00E96CD4" w:rsidRDefault="00584008">
            <w:pPr>
              <w:ind w:firstLineChars="200" w:firstLine="420"/>
            </w:pPr>
            <w:r>
              <w:rPr>
                <w:rFonts w:ascii="宋体" w:eastAsia="宋体" w:hAnsi="宋体" w:hint="eastAsia"/>
                <w:bCs/>
                <w:szCs w:val="21"/>
              </w:rPr>
              <w:t>锅炉房厂界噪声满足《工业企业厂界</w:t>
            </w:r>
            <w:r w:rsidR="00D15289">
              <w:rPr>
                <w:rFonts w:ascii="宋体" w:eastAsia="宋体" w:hAnsi="宋体" w:hint="eastAsia"/>
                <w:bCs/>
                <w:szCs w:val="21"/>
              </w:rPr>
              <w:t>环境噪声排放标准》(CB12348-2008）2类标准的要求。</w:t>
            </w:r>
          </w:p>
        </w:tc>
      </w:tr>
      <w:tr w:rsidR="00E96CD4">
        <w:trPr>
          <w:jc w:val="center"/>
        </w:trPr>
        <w:tc>
          <w:tcPr>
            <w:tcW w:w="557" w:type="dxa"/>
            <w:vAlign w:val="center"/>
          </w:tcPr>
          <w:p w:rsidR="00E96CD4" w:rsidRDefault="00D15289">
            <w:pPr>
              <w:spacing w:line="360" w:lineRule="atLeast"/>
              <w:jc w:val="center"/>
              <w:rPr>
                <w:rFonts w:ascii="宋体" w:eastAsia="宋体" w:hAnsi="宋体"/>
                <w:szCs w:val="21"/>
              </w:rPr>
            </w:pPr>
            <w:r>
              <w:rPr>
                <w:rFonts w:ascii="宋体" w:eastAsia="宋体" w:hAnsi="宋体" w:hint="eastAsia"/>
                <w:szCs w:val="21"/>
              </w:rPr>
              <w:t>4</w:t>
            </w:r>
          </w:p>
        </w:tc>
        <w:tc>
          <w:tcPr>
            <w:tcW w:w="5103" w:type="dxa"/>
            <w:vAlign w:val="center"/>
          </w:tcPr>
          <w:p w:rsidR="00E96CD4" w:rsidRDefault="00E96CD4">
            <w:pPr>
              <w:pStyle w:val="2"/>
              <w:spacing w:line="240" w:lineRule="auto"/>
              <w:ind w:firstLineChars="200" w:firstLine="420"/>
              <w:rPr>
                <w:b w:val="0"/>
                <w:bCs/>
                <w:sz w:val="21"/>
                <w:szCs w:val="21"/>
              </w:rPr>
            </w:pPr>
          </w:p>
          <w:p w:rsidR="00E96CD4" w:rsidRDefault="00D15289">
            <w:pPr>
              <w:pStyle w:val="2"/>
              <w:spacing w:line="240" w:lineRule="auto"/>
              <w:ind w:firstLineChars="200" w:firstLine="420"/>
              <w:rPr>
                <w:szCs w:val="21"/>
              </w:rPr>
            </w:pPr>
            <w:bookmarkStart w:id="77" w:name="_Toc522522224"/>
            <w:r>
              <w:rPr>
                <w:rFonts w:hint="eastAsia"/>
                <w:b w:val="0"/>
                <w:bCs/>
                <w:sz w:val="21"/>
                <w:szCs w:val="21"/>
              </w:rPr>
              <w:t>项目建成后，必须经我局环保验收合格后方能投入正式运营。</w:t>
            </w:r>
            <w:bookmarkEnd w:id="77"/>
          </w:p>
        </w:tc>
        <w:tc>
          <w:tcPr>
            <w:tcW w:w="3472" w:type="dxa"/>
            <w:vAlign w:val="center"/>
          </w:tcPr>
          <w:p w:rsidR="00E96CD4" w:rsidRDefault="00D15289">
            <w:pPr>
              <w:widowControl/>
              <w:spacing w:line="360" w:lineRule="atLeast"/>
              <w:jc w:val="center"/>
              <w:rPr>
                <w:rFonts w:ascii="宋体" w:eastAsia="宋体" w:hAnsi="宋体"/>
                <w:szCs w:val="21"/>
              </w:rPr>
            </w:pPr>
            <w:r>
              <w:rPr>
                <w:rFonts w:ascii="宋体" w:eastAsia="宋体" w:hAnsi="宋体" w:hint="eastAsia"/>
                <w:szCs w:val="21"/>
              </w:rPr>
              <w:t>已落实</w:t>
            </w:r>
          </w:p>
        </w:tc>
      </w:tr>
    </w:tbl>
    <w:p w:rsidR="00E96CD4" w:rsidRDefault="00E96CD4"/>
    <w:p w:rsidR="00E96CD4" w:rsidRDefault="00E96CD4">
      <w:pPr>
        <w:sectPr w:rsidR="00E96CD4">
          <w:pgSz w:w="11906" w:h="16838"/>
          <w:pgMar w:top="1440" w:right="1800" w:bottom="1440" w:left="1800" w:header="851" w:footer="992" w:gutter="0"/>
          <w:cols w:space="425"/>
          <w:docGrid w:type="lines" w:linePitch="312"/>
        </w:sectPr>
      </w:pPr>
    </w:p>
    <w:p w:rsidR="00E96CD4" w:rsidRDefault="00D15289">
      <w:pPr>
        <w:pStyle w:val="1"/>
      </w:pPr>
      <w:bookmarkStart w:id="78" w:name="_Toc522522225"/>
      <w:r>
        <w:rPr>
          <w:rFonts w:hint="eastAsia"/>
        </w:rPr>
        <w:lastRenderedPageBreak/>
        <w:t>5 验收评价标准</w:t>
      </w:r>
      <w:bookmarkEnd w:id="78"/>
    </w:p>
    <w:p w:rsidR="00E96CD4" w:rsidRDefault="00D15289">
      <w:pPr>
        <w:pStyle w:val="2"/>
      </w:pPr>
      <w:bookmarkStart w:id="79" w:name="_Toc522522226"/>
      <w:r>
        <w:rPr>
          <w:rFonts w:hint="eastAsia"/>
        </w:rPr>
        <w:t>5.1 污染物排放标准</w:t>
      </w:r>
      <w:bookmarkEnd w:id="79"/>
    </w:p>
    <w:p w:rsidR="00E96CD4" w:rsidRDefault="00D15289">
      <w:pPr>
        <w:pStyle w:val="2"/>
        <w:spacing w:line="360" w:lineRule="auto"/>
        <w:rPr>
          <w:rFonts w:cs="宋体"/>
          <w:b w:val="0"/>
          <w:bCs/>
          <w:sz w:val="24"/>
          <w:szCs w:val="24"/>
        </w:rPr>
      </w:pPr>
      <w:bookmarkStart w:id="80" w:name="_Toc522522227"/>
      <w:r>
        <w:rPr>
          <w:rFonts w:cs="宋体" w:hint="eastAsia"/>
          <w:b w:val="0"/>
          <w:bCs/>
          <w:sz w:val="24"/>
          <w:szCs w:val="24"/>
        </w:rPr>
        <w:t>1、施工期扬尘执行《大气污染物综合排放标准》(GB16297-1996) 表2 中无组织排放监控浓度限值: 运营期燃气蒸汽锅炉烟气排放执行《锅炉大气污染物排放标准》(GB13271-2014) 表3 中燃气蒸汽锅炉特别排放限值，即烟尘</w:t>
      </w:r>
      <w:r>
        <w:rPr>
          <w:rFonts w:ascii="Arial" w:hAnsi="Arial" w:cs="Arial"/>
          <w:b w:val="0"/>
          <w:bCs/>
          <w:sz w:val="24"/>
          <w:szCs w:val="24"/>
        </w:rPr>
        <w:t>≤</w:t>
      </w:r>
      <w:r>
        <w:rPr>
          <w:rFonts w:cs="宋体" w:hint="eastAsia"/>
          <w:b w:val="0"/>
          <w:bCs/>
          <w:sz w:val="24"/>
          <w:szCs w:val="24"/>
        </w:rPr>
        <w:t>20mg/m</w:t>
      </w:r>
      <w:r>
        <w:rPr>
          <w:rFonts w:cs="宋体" w:hint="eastAsia"/>
          <w:b w:val="0"/>
          <w:bCs/>
          <w:sz w:val="24"/>
          <w:szCs w:val="24"/>
          <w:vertAlign w:val="superscript"/>
        </w:rPr>
        <w:t>3</w:t>
      </w:r>
      <w:r>
        <w:rPr>
          <w:rFonts w:cs="宋体" w:hint="eastAsia"/>
          <w:b w:val="0"/>
          <w:bCs/>
          <w:sz w:val="24"/>
          <w:szCs w:val="24"/>
        </w:rPr>
        <w:t>、SO</w:t>
      </w:r>
      <w:r>
        <w:rPr>
          <w:rFonts w:cs="宋体" w:hint="eastAsia"/>
          <w:b w:val="0"/>
          <w:bCs/>
          <w:sz w:val="24"/>
          <w:szCs w:val="24"/>
          <w:vertAlign w:val="subscript"/>
        </w:rPr>
        <w:t>2</w:t>
      </w:r>
      <w:r>
        <w:rPr>
          <w:rFonts w:ascii="Arial" w:hAnsi="Arial" w:cs="Arial"/>
          <w:b w:val="0"/>
          <w:bCs/>
          <w:sz w:val="24"/>
          <w:szCs w:val="24"/>
        </w:rPr>
        <w:t>≤</w:t>
      </w:r>
      <w:r>
        <w:rPr>
          <w:rFonts w:cs="宋体" w:hint="eastAsia"/>
          <w:b w:val="0"/>
          <w:bCs/>
          <w:sz w:val="24"/>
          <w:szCs w:val="24"/>
        </w:rPr>
        <w:t>50mg/m</w:t>
      </w:r>
      <w:r>
        <w:rPr>
          <w:rFonts w:cs="宋体" w:hint="eastAsia"/>
          <w:b w:val="0"/>
          <w:bCs/>
          <w:sz w:val="24"/>
          <w:szCs w:val="24"/>
          <w:vertAlign w:val="superscript"/>
        </w:rPr>
        <w:t>3</w:t>
      </w:r>
      <w:r>
        <w:rPr>
          <w:rFonts w:cs="宋体" w:hint="eastAsia"/>
          <w:b w:val="0"/>
          <w:bCs/>
          <w:sz w:val="24"/>
          <w:szCs w:val="24"/>
        </w:rPr>
        <w:t>、NOx</w:t>
      </w:r>
      <w:r>
        <w:rPr>
          <w:rFonts w:ascii="Arial" w:hAnsi="Arial" w:cs="Arial"/>
          <w:b w:val="0"/>
          <w:bCs/>
          <w:sz w:val="24"/>
          <w:szCs w:val="24"/>
        </w:rPr>
        <w:t>≤</w:t>
      </w:r>
      <w:r>
        <w:rPr>
          <w:rFonts w:cs="宋体" w:hint="eastAsia"/>
          <w:b w:val="0"/>
          <w:bCs/>
          <w:sz w:val="24"/>
          <w:szCs w:val="24"/>
        </w:rPr>
        <w:t xml:space="preserve"> 150mg/m</w:t>
      </w:r>
      <w:r>
        <w:rPr>
          <w:rFonts w:cs="宋体" w:hint="eastAsia"/>
          <w:b w:val="0"/>
          <w:bCs/>
          <w:sz w:val="24"/>
          <w:szCs w:val="24"/>
          <w:vertAlign w:val="superscript"/>
        </w:rPr>
        <w:t>3</w:t>
      </w:r>
      <w:r>
        <w:rPr>
          <w:rFonts w:cs="宋体" w:hint="eastAsia"/>
          <w:b w:val="0"/>
          <w:bCs/>
          <w:sz w:val="24"/>
          <w:szCs w:val="24"/>
        </w:rPr>
        <w:t>。</w:t>
      </w:r>
      <w:bookmarkEnd w:id="80"/>
    </w:p>
    <w:p w:rsidR="00E96CD4" w:rsidRDefault="00D15289">
      <w:pPr>
        <w:pStyle w:val="2"/>
        <w:spacing w:line="360" w:lineRule="auto"/>
        <w:rPr>
          <w:rFonts w:cs="宋体"/>
          <w:b w:val="0"/>
          <w:bCs/>
          <w:sz w:val="24"/>
          <w:szCs w:val="24"/>
        </w:rPr>
      </w:pPr>
      <w:bookmarkStart w:id="81" w:name="_Toc522522228"/>
      <w:r>
        <w:rPr>
          <w:rFonts w:cs="宋体" w:hint="eastAsia"/>
          <w:b w:val="0"/>
          <w:bCs/>
          <w:sz w:val="24"/>
          <w:szCs w:val="24"/>
        </w:rPr>
        <w:t>2、施工期噪声执行《建筑施工场界环境噪声排放标准》(GB12523-2011)标准;；运营期北方二院西厂界噪声排放执行《工业企业厂界环境噪声排放标准》(GB12348-2008) 中4 类标准，即昼间</w:t>
      </w:r>
      <w:r>
        <w:rPr>
          <w:rFonts w:ascii="Arial" w:hAnsi="Arial" w:cs="Arial"/>
          <w:b w:val="0"/>
          <w:bCs/>
          <w:sz w:val="24"/>
          <w:szCs w:val="24"/>
        </w:rPr>
        <w:t>≤</w:t>
      </w:r>
      <w:r>
        <w:rPr>
          <w:rFonts w:cs="宋体" w:hint="eastAsia"/>
          <w:b w:val="0"/>
          <w:bCs/>
          <w:sz w:val="24"/>
          <w:szCs w:val="24"/>
        </w:rPr>
        <w:t>70dB(A)，夜间</w:t>
      </w:r>
      <w:r>
        <w:rPr>
          <w:rFonts w:ascii="Arial" w:hAnsi="Arial" w:cs="Arial"/>
          <w:b w:val="0"/>
          <w:bCs/>
          <w:sz w:val="24"/>
          <w:szCs w:val="24"/>
        </w:rPr>
        <w:t>≤</w:t>
      </w:r>
      <w:r>
        <w:rPr>
          <w:rFonts w:cs="宋体" w:hint="eastAsia"/>
          <w:b w:val="0"/>
          <w:bCs/>
          <w:sz w:val="24"/>
          <w:szCs w:val="24"/>
        </w:rPr>
        <w:t>55dB(A)。其余厂界噪声排放执行《工业企业厂界环境噪声排放标准》(GB12348-2008) 中2 类标准，即昼间</w:t>
      </w:r>
      <w:r>
        <w:rPr>
          <w:rFonts w:ascii="Arial" w:hAnsi="Arial" w:cs="Arial"/>
          <w:b w:val="0"/>
          <w:bCs/>
          <w:sz w:val="24"/>
          <w:szCs w:val="24"/>
        </w:rPr>
        <w:t>≤</w:t>
      </w:r>
      <w:r>
        <w:rPr>
          <w:rFonts w:cs="宋体" w:hint="eastAsia"/>
          <w:b w:val="0"/>
          <w:bCs/>
          <w:sz w:val="24"/>
          <w:szCs w:val="24"/>
        </w:rPr>
        <w:t>60dB(A)，夜间</w:t>
      </w:r>
      <w:r>
        <w:rPr>
          <w:rFonts w:ascii="Arial" w:hAnsi="Arial" w:cs="Arial"/>
          <w:b w:val="0"/>
          <w:bCs/>
          <w:sz w:val="24"/>
          <w:szCs w:val="24"/>
        </w:rPr>
        <w:t>≤</w:t>
      </w:r>
      <w:r>
        <w:rPr>
          <w:rFonts w:cs="宋体" w:hint="eastAsia"/>
          <w:b w:val="0"/>
          <w:bCs/>
          <w:sz w:val="24"/>
          <w:szCs w:val="24"/>
        </w:rPr>
        <w:t>50B(A)。</w:t>
      </w:r>
      <w:bookmarkEnd w:id="81"/>
    </w:p>
    <w:p w:rsidR="00E96CD4" w:rsidRDefault="00D15289">
      <w:pPr>
        <w:spacing w:line="360" w:lineRule="auto"/>
      </w:pPr>
      <w:r>
        <w:rPr>
          <w:rFonts w:ascii="宋体" w:eastAsia="宋体" w:hAnsi="宋体" w:cs="宋体" w:hint="eastAsia"/>
          <w:bCs/>
          <w:sz w:val="24"/>
          <w:szCs w:val="24"/>
        </w:rPr>
        <w:t>3、</w:t>
      </w:r>
      <w:r>
        <w:rPr>
          <w:rFonts w:cs="宋体" w:hint="eastAsia"/>
          <w:bCs/>
          <w:sz w:val="24"/>
          <w:szCs w:val="24"/>
        </w:rPr>
        <w:t>废水：</w:t>
      </w:r>
      <w:r>
        <w:rPr>
          <w:rFonts w:ascii="宋体" w:eastAsia="宋体" w:hAnsi="宋体" w:cs="宋体" w:hint="eastAsia"/>
          <w:bCs/>
          <w:sz w:val="24"/>
          <w:szCs w:val="24"/>
        </w:rPr>
        <w:t>执行《医疗机构水污染物排放标准》(GB18466- 2005)表2中预处理标准要求。</w:t>
      </w:r>
    </w:p>
    <w:p w:rsidR="00E96CD4" w:rsidRDefault="00D15289">
      <w:pPr>
        <w:pStyle w:val="2"/>
      </w:pPr>
      <w:bookmarkStart w:id="82" w:name="_Toc522522229"/>
      <w:r>
        <w:rPr>
          <w:rFonts w:hint="eastAsia"/>
        </w:rPr>
        <w:t>5.2总量控制指标</w:t>
      </w:r>
      <w:bookmarkEnd w:id="82"/>
    </w:p>
    <w:p w:rsidR="00E96CD4" w:rsidRDefault="00D1528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根据“十二五”规划及相关环保法规与规定可知，涉及总量指标考核及区域削减的污染物总量控制因子仅包括: SO</w:t>
      </w:r>
      <w:r>
        <w:rPr>
          <w:rFonts w:ascii="宋体" w:eastAsia="宋体" w:hAnsi="宋体" w:cs="宋体" w:hint="eastAsia"/>
          <w:sz w:val="24"/>
          <w:szCs w:val="24"/>
          <w:vertAlign w:val="subscript"/>
        </w:rPr>
        <w:t>2</w:t>
      </w:r>
      <w:r>
        <w:rPr>
          <w:rFonts w:ascii="宋体" w:eastAsia="宋体" w:hAnsi="宋体" w:cs="宋体" w:hint="eastAsia"/>
          <w:sz w:val="24"/>
          <w:szCs w:val="24"/>
        </w:rPr>
        <w:t>、NO</w:t>
      </w:r>
      <w:r>
        <w:rPr>
          <w:rFonts w:ascii="宋体" w:eastAsia="宋体" w:hAnsi="宋体" w:cs="宋体" w:hint="eastAsia"/>
          <w:sz w:val="24"/>
          <w:szCs w:val="24"/>
          <w:vertAlign w:val="subscript"/>
        </w:rPr>
        <w:t>X</w:t>
      </w:r>
      <w:r>
        <w:rPr>
          <w:rFonts w:ascii="宋体" w:eastAsia="宋体" w:hAnsi="宋体" w:cs="宋体" w:hint="eastAsia"/>
          <w:sz w:val="24"/>
          <w:szCs w:val="24"/>
        </w:rPr>
        <w:t>、COD、NH</w:t>
      </w:r>
      <w:r>
        <w:rPr>
          <w:rFonts w:ascii="宋体" w:eastAsia="宋体" w:hAnsi="宋体" w:cs="宋体" w:hint="eastAsia"/>
          <w:sz w:val="24"/>
          <w:szCs w:val="24"/>
          <w:vertAlign w:val="subscript"/>
        </w:rPr>
        <w:t>3</w:t>
      </w:r>
      <w:r>
        <w:rPr>
          <w:rFonts w:ascii="宋体" w:eastAsia="宋体" w:hAnsi="宋体" w:cs="宋体" w:hint="eastAsia"/>
          <w:sz w:val="24"/>
          <w:szCs w:val="24"/>
        </w:rPr>
        <w:t>-N。</w:t>
      </w:r>
    </w:p>
    <w:p w:rsidR="00E96CD4" w:rsidRDefault="00D15289">
      <w:pPr>
        <w:spacing w:line="360" w:lineRule="auto"/>
        <w:ind w:firstLine="480"/>
        <w:rPr>
          <w:rFonts w:ascii="宋体" w:eastAsia="宋体" w:hAnsi="宋体" w:cs="宋体"/>
          <w:sz w:val="24"/>
          <w:szCs w:val="24"/>
        </w:rPr>
      </w:pPr>
      <w:r>
        <w:rPr>
          <w:rFonts w:ascii="宋体" w:eastAsia="宋体" w:hAnsi="宋体" w:cs="宋体" w:hint="eastAsia"/>
          <w:sz w:val="24"/>
          <w:szCs w:val="24"/>
        </w:rPr>
        <w:t>根据河北省环境保护厅</w:t>
      </w:r>
      <w:r w:rsidR="000873A3">
        <w:rPr>
          <w:rFonts w:ascii="宋体" w:eastAsia="宋体" w:hAnsi="宋体" w:cs="宋体" w:hint="eastAsia"/>
          <w:sz w:val="24"/>
          <w:szCs w:val="24"/>
        </w:rPr>
        <w:t>《</w:t>
      </w:r>
      <w:r>
        <w:rPr>
          <w:rFonts w:ascii="宋体" w:eastAsia="宋体" w:hAnsi="宋体" w:cs="宋体" w:hint="eastAsia"/>
          <w:sz w:val="24"/>
          <w:szCs w:val="24"/>
        </w:rPr>
        <w:t>关于进一步改革和优化建设项目主要污染物排放总量核定工作的通知》(冀环总[2014]283号)，以污染物排放标准核定总量控制目标值，核算过程如下:</w:t>
      </w:r>
    </w:p>
    <w:p w:rsidR="00E96CD4" w:rsidRDefault="00D15289">
      <w:pPr>
        <w:spacing w:line="360" w:lineRule="auto"/>
        <w:ind w:firstLine="480"/>
        <w:rPr>
          <w:rFonts w:ascii="宋体" w:eastAsia="宋体" w:hAnsi="宋体" w:cs="宋体"/>
          <w:sz w:val="24"/>
          <w:szCs w:val="24"/>
        </w:rPr>
      </w:pPr>
      <w:r>
        <w:rPr>
          <w:rFonts w:ascii="宋体" w:eastAsia="宋体" w:hAnsi="宋体" w:cs="宋体" w:hint="eastAsia"/>
          <w:noProof/>
          <w:sz w:val="24"/>
          <w:szCs w:val="24"/>
        </w:rPr>
        <w:drawing>
          <wp:inline distT="0" distB="0" distL="114300" distR="114300">
            <wp:extent cx="4838700" cy="1472565"/>
            <wp:effectExtent l="0" t="0" r="0" b="13335"/>
            <wp:docPr id="14" name="图片 14" descr="2345截图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2345截图9"/>
                    <pic:cNvPicPr>
                      <a:picLocks noChangeAspect="1"/>
                    </pic:cNvPicPr>
                  </pic:nvPicPr>
                  <pic:blipFill>
                    <a:blip r:embed="rId18" cstate="print"/>
                    <a:srcRect b="1277"/>
                    <a:stretch>
                      <a:fillRect/>
                    </a:stretch>
                  </pic:blipFill>
                  <pic:spPr>
                    <a:xfrm>
                      <a:off x="0" y="0"/>
                      <a:ext cx="4838700" cy="1472565"/>
                    </a:xfrm>
                    <a:prstGeom prst="rect">
                      <a:avLst/>
                    </a:prstGeom>
                  </pic:spPr>
                </pic:pic>
              </a:graphicData>
            </a:graphic>
          </wp:inline>
        </w:drawing>
      </w:r>
    </w:p>
    <w:p w:rsidR="00E96CD4" w:rsidRDefault="00D15289">
      <w:pPr>
        <w:spacing w:line="360" w:lineRule="auto"/>
        <w:ind w:firstLine="480"/>
        <w:rPr>
          <w:rFonts w:ascii="宋体" w:eastAsia="宋体" w:hAnsi="宋体" w:cs="宋体"/>
          <w:bCs/>
          <w:sz w:val="24"/>
          <w:szCs w:val="24"/>
        </w:rPr>
      </w:pPr>
      <w:r>
        <w:rPr>
          <w:rFonts w:ascii="宋体" w:eastAsia="宋体" w:hAnsi="宋体" w:cs="宋体" w:hint="eastAsia"/>
          <w:bCs/>
          <w:sz w:val="18"/>
          <w:szCs w:val="18"/>
        </w:rPr>
        <w:t>*备注: 根据《第一次全国污染源普查工业污染源产排污系数手册》，确定燃煤气锅炉产污系数值。</w:t>
      </w:r>
    </w:p>
    <w:p w:rsidR="00E96CD4" w:rsidRDefault="00D15289">
      <w:pPr>
        <w:spacing w:line="360" w:lineRule="auto"/>
        <w:ind w:firstLine="480"/>
        <w:rPr>
          <w:rFonts w:ascii="宋体" w:eastAsia="宋体" w:hAnsi="宋体" w:cs="宋体"/>
          <w:bCs/>
          <w:sz w:val="24"/>
          <w:szCs w:val="24"/>
        </w:rPr>
      </w:pPr>
      <w:r>
        <w:rPr>
          <w:rFonts w:ascii="宋体" w:eastAsia="宋体" w:hAnsi="宋体" w:cs="宋体" w:hint="eastAsia"/>
          <w:bCs/>
          <w:sz w:val="24"/>
          <w:szCs w:val="24"/>
        </w:rPr>
        <w:t>因此本项目最终</w:t>
      </w:r>
      <w:r>
        <w:rPr>
          <w:rFonts w:ascii="宋体" w:eastAsia="宋体" w:hAnsi="宋体" w:cs="宋体" w:hint="eastAsia"/>
          <w:sz w:val="24"/>
          <w:szCs w:val="24"/>
        </w:rPr>
        <w:t>以重点污染物达标排放的核算量确</w:t>
      </w:r>
      <w:r>
        <w:rPr>
          <w:rFonts w:ascii="宋体" w:eastAsia="宋体" w:hAnsi="宋体" w:cs="宋体" w:hint="eastAsia"/>
          <w:bCs/>
          <w:sz w:val="24"/>
          <w:szCs w:val="24"/>
        </w:rPr>
        <w:t>定为全院总量控制指标：SO</w:t>
      </w:r>
      <w:r>
        <w:rPr>
          <w:rFonts w:ascii="宋体" w:eastAsia="宋体" w:hAnsi="宋体" w:cs="宋体" w:hint="eastAsia"/>
          <w:bCs/>
          <w:sz w:val="24"/>
          <w:szCs w:val="24"/>
          <w:vertAlign w:val="subscript"/>
        </w:rPr>
        <w:t>2</w:t>
      </w:r>
      <w:r>
        <w:rPr>
          <w:rFonts w:ascii="宋体" w:eastAsia="宋体" w:hAnsi="宋体" w:cs="宋体" w:hint="eastAsia"/>
          <w:bCs/>
          <w:sz w:val="24"/>
          <w:szCs w:val="24"/>
        </w:rPr>
        <w:t>:2.685t/a、NO</w:t>
      </w:r>
      <w:r>
        <w:rPr>
          <w:rFonts w:ascii="宋体" w:eastAsia="宋体" w:hAnsi="宋体" w:cs="宋体" w:hint="eastAsia"/>
          <w:bCs/>
          <w:sz w:val="24"/>
          <w:szCs w:val="24"/>
          <w:vertAlign w:val="subscript"/>
        </w:rPr>
        <w:t>X</w:t>
      </w:r>
      <w:r>
        <w:rPr>
          <w:rFonts w:ascii="宋体" w:eastAsia="宋体" w:hAnsi="宋体" w:cs="宋体" w:hint="eastAsia"/>
          <w:bCs/>
          <w:sz w:val="24"/>
          <w:szCs w:val="24"/>
        </w:rPr>
        <w:t>:8.054t/a、COD:0t/a、NH</w:t>
      </w:r>
      <w:r>
        <w:rPr>
          <w:rFonts w:ascii="宋体" w:eastAsia="宋体" w:hAnsi="宋体" w:cs="宋体" w:hint="eastAsia"/>
          <w:bCs/>
          <w:sz w:val="24"/>
          <w:szCs w:val="24"/>
          <w:vertAlign w:val="subscript"/>
        </w:rPr>
        <w:t>3</w:t>
      </w:r>
      <w:r>
        <w:rPr>
          <w:rFonts w:ascii="宋体" w:eastAsia="宋体" w:hAnsi="宋体" w:cs="宋体" w:hint="eastAsia"/>
          <w:bCs/>
          <w:sz w:val="24"/>
          <w:szCs w:val="24"/>
        </w:rPr>
        <w:t>-N:0 t/a。</w:t>
      </w:r>
    </w:p>
    <w:p w:rsidR="00E96CD4" w:rsidRDefault="00E96CD4">
      <w:pPr>
        <w:pStyle w:val="1"/>
      </w:pPr>
    </w:p>
    <w:p w:rsidR="00E96CD4" w:rsidRDefault="00D15289">
      <w:pPr>
        <w:pStyle w:val="1"/>
      </w:pPr>
      <w:bookmarkStart w:id="83" w:name="_Toc522522230"/>
      <w:r>
        <w:rPr>
          <w:rFonts w:hint="eastAsia"/>
        </w:rPr>
        <w:lastRenderedPageBreak/>
        <w:t>6 质量保障措施和检测分析方法</w:t>
      </w:r>
      <w:bookmarkEnd w:id="83"/>
    </w:p>
    <w:p w:rsidR="00E96CD4" w:rsidRDefault="000873A3">
      <w:pPr>
        <w:spacing w:line="360" w:lineRule="auto"/>
        <w:ind w:firstLineChars="200" w:firstLine="480"/>
        <w:jc w:val="left"/>
        <w:rPr>
          <w:rFonts w:ascii="宋体" w:eastAsia="宋体" w:hAnsi="宋体"/>
          <w:color w:val="000000" w:themeColor="text1"/>
          <w:sz w:val="24"/>
          <w:szCs w:val="24"/>
        </w:rPr>
      </w:pPr>
      <w:r>
        <w:rPr>
          <w:rFonts w:ascii="宋体" w:eastAsia="宋体" w:hAnsi="宋体" w:hint="eastAsia"/>
          <w:color w:val="000000" w:themeColor="text1"/>
          <w:sz w:val="24"/>
          <w:szCs w:val="24"/>
        </w:rPr>
        <w:t>根据</w:t>
      </w:r>
      <w:r w:rsidR="00D15289">
        <w:rPr>
          <w:rFonts w:ascii="宋体" w:eastAsia="宋体" w:hAnsi="宋体" w:hint="eastAsia"/>
          <w:color w:val="000000" w:themeColor="text1"/>
          <w:sz w:val="24"/>
          <w:szCs w:val="24"/>
        </w:rPr>
        <w:t>奥来国信（北京）检测技术有限责任公司于 2018 年7月29</w:t>
      </w:r>
      <w:r>
        <w:rPr>
          <w:rFonts w:ascii="宋体" w:eastAsia="宋体" w:hAnsi="宋体" w:hint="eastAsia"/>
          <w:color w:val="000000" w:themeColor="text1"/>
          <w:sz w:val="24"/>
          <w:szCs w:val="24"/>
        </w:rPr>
        <w:t>日出具的检测报告。监测期间，设备正常运行，</w:t>
      </w:r>
      <w:r w:rsidR="00CB16ED">
        <w:rPr>
          <w:rFonts w:ascii="宋体" w:eastAsia="宋体" w:hAnsi="宋体" w:hint="eastAsia"/>
          <w:color w:val="000000" w:themeColor="text1"/>
          <w:sz w:val="24"/>
          <w:szCs w:val="24"/>
        </w:rPr>
        <w:t>检测期间</w:t>
      </w:r>
      <w:r w:rsidR="00D15289">
        <w:rPr>
          <w:rFonts w:ascii="宋体" w:eastAsia="宋体" w:hAnsi="宋体" w:hint="eastAsia"/>
          <w:color w:val="000000" w:themeColor="text1"/>
          <w:sz w:val="24"/>
          <w:szCs w:val="24"/>
        </w:rPr>
        <w:t>负荷大于 75%，满足环保验收检测技术要求。</w:t>
      </w:r>
    </w:p>
    <w:p w:rsidR="00E96CD4" w:rsidRDefault="00D15289">
      <w:pPr>
        <w:pStyle w:val="2"/>
        <w:spacing w:line="360" w:lineRule="auto"/>
      </w:pPr>
      <w:bookmarkStart w:id="84" w:name="_Toc522522231"/>
      <w:r>
        <w:t xml:space="preserve">6.1 </w:t>
      </w:r>
      <w:r>
        <w:rPr>
          <w:rFonts w:hint="eastAsia"/>
        </w:rPr>
        <w:t>质量</w:t>
      </w:r>
      <w:r>
        <w:t>保障体系</w:t>
      </w:r>
      <w:bookmarkEnd w:id="84"/>
    </w:p>
    <w:p w:rsidR="00E96CD4" w:rsidRDefault="00D15289">
      <w:pPr>
        <w:spacing w:line="360" w:lineRule="auto"/>
        <w:ind w:firstLineChars="200" w:firstLine="480"/>
        <w:rPr>
          <w:rFonts w:ascii="宋体" w:eastAsia="宋体" w:hAnsi="宋体"/>
          <w:sz w:val="24"/>
        </w:rPr>
      </w:pPr>
      <w:bookmarkStart w:id="85" w:name="_Toc349134675"/>
      <w:r>
        <w:rPr>
          <w:rFonts w:ascii="宋体" w:eastAsia="宋体" w:hAnsi="宋体" w:hint="eastAsia"/>
          <w:sz w:val="24"/>
        </w:rPr>
        <w:t>（</w:t>
      </w:r>
      <w:r>
        <w:rPr>
          <w:rFonts w:ascii="宋体" w:eastAsia="宋体" w:hAnsi="宋体"/>
          <w:sz w:val="24"/>
        </w:rPr>
        <w:t>1</w:t>
      </w:r>
      <w:r>
        <w:rPr>
          <w:rFonts w:ascii="宋体" w:eastAsia="宋体" w:hAnsi="宋体" w:hint="eastAsia"/>
          <w:sz w:val="24"/>
        </w:rPr>
        <w:t>）严格按照《环境监测技术规范》和有关环境检测质量保证的要求进行样品采集、保存、分析等，全程进行质量控制。</w:t>
      </w:r>
    </w:p>
    <w:p w:rsidR="00E96CD4" w:rsidRDefault="00D15289">
      <w:pPr>
        <w:spacing w:line="360" w:lineRule="auto"/>
        <w:ind w:firstLineChars="200" w:firstLine="480"/>
        <w:rPr>
          <w:rFonts w:ascii="宋体" w:eastAsia="宋体" w:hAnsi="宋体"/>
          <w:sz w:val="24"/>
        </w:rPr>
      </w:pPr>
      <w:r>
        <w:rPr>
          <w:rFonts w:ascii="宋体" w:eastAsia="宋体" w:hAnsi="宋体" w:hint="eastAsia"/>
          <w:sz w:val="24"/>
        </w:rPr>
        <w:t>（</w:t>
      </w:r>
      <w:r>
        <w:rPr>
          <w:rFonts w:ascii="宋体" w:eastAsia="宋体" w:hAnsi="宋体"/>
          <w:sz w:val="24"/>
        </w:rPr>
        <w:t>2</w:t>
      </w:r>
      <w:r>
        <w:rPr>
          <w:rFonts w:ascii="宋体" w:eastAsia="宋体" w:hAnsi="宋体" w:hint="eastAsia"/>
          <w:sz w:val="24"/>
        </w:rPr>
        <w:t>）参加本项目检测人员均持证上岗，检测仪器均经计量部门检定合格并在有效期内。</w:t>
      </w:r>
    </w:p>
    <w:p w:rsidR="00E96CD4" w:rsidRDefault="00D15289">
      <w:pPr>
        <w:spacing w:line="360" w:lineRule="auto"/>
        <w:ind w:firstLineChars="200" w:firstLine="480"/>
        <w:rPr>
          <w:rFonts w:ascii="宋体" w:eastAsia="宋体" w:hAnsi="宋体"/>
          <w:sz w:val="24"/>
        </w:rPr>
      </w:pPr>
      <w:r>
        <w:rPr>
          <w:rFonts w:ascii="宋体" w:eastAsia="宋体" w:hAnsi="宋体" w:hint="eastAsia"/>
          <w:sz w:val="24"/>
        </w:rPr>
        <w:t>（</w:t>
      </w:r>
      <w:r>
        <w:rPr>
          <w:rFonts w:ascii="宋体" w:eastAsia="宋体" w:hAnsi="宋体"/>
          <w:sz w:val="24"/>
        </w:rPr>
        <w:t>3</w:t>
      </w:r>
      <w:r>
        <w:rPr>
          <w:rFonts w:ascii="宋体" w:eastAsia="宋体" w:hAnsi="宋体" w:hint="eastAsia"/>
          <w:sz w:val="24"/>
        </w:rPr>
        <w:t>）废气采样前对仪器流量计进行校准，并检查气密性；采样和分析过程严格按照</w:t>
      </w:r>
      <w:r>
        <w:rPr>
          <w:rFonts w:ascii="宋体" w:eastAsia="宋体" w:hAnsi="宋体"/>
          <w:sz w:val="24"/>
        </w:rPr>
        <w:t>GB16297-1996</w:t>
      </w:r>
      <w:r>
        <w:rPr>
          <w:rFonts w:ascii="宋体" w:eastAsia="宋体" w:hAnsi="宋体" w:hint="eastAsia"/>
          <w:sz w:val="24"/>
        </w:rPr>
        <w:t>和《空气和废气监测分析方法》（第四版）进行。</w:t>
      </w:r>
    </w:p>
    <w:p w:rsidR="00E96CD4" w:rsidRDefault="00D15289">
      <w:pPr>
        <w:spacing w:line="360" w:lineRule="auto"/>
        <w:ind w:firstLineChars="200" w:firstLine="480"/>
        <w:rPr>
          <w:rFonts w:ascii="宋体" w:eastAsia="宋体" w:hAnsi="宋体"/>
          <w:sz w:val="24"/>
        </w:rPr>
      </w:pPr>
      <w:r>
        <w:rPr>
          <w:rFonts w:ascii="宋体" w:eastAsia="宋体" w:hAnsi="宋体" w:hint="eastAsia"/>
          <w:sz w:val="24"/>
        </w:rPr>
        <w:t>（</w:t>
      </w:r>
      <w:r>
        <w:rPr>
          <w:rFonts w:ascii="宋体" w:eastAsia="宋体" w:hAnsi="宋体"/>
          <w:sz w:val="24"/>
        </w:rPr>
        <w:t>4</w:t>
      </w:r>
      <w:r>
        <w:rPr>
          <w:rFonts w:ascii="宋体" w:eastAsia="宋体" w:hAnsi="宋体" w:hint="eastAsia"/>
          <w:sz w:val="24"/>
        </w:rPr>
        <w:t>）声级计测量前后均经标准声源校准且合格，测试时无雨雪，无雷电，风速小于</w:t>
      </w:r>
      <w:r>
        <w:rPr>
          <w:rFonts w:ascii="宋体" w:eastAsia="宋体" w:hAnsi="宋体"/>
          <w:sz w:val="24"/>
        </w:rPr>
        <w:t>5.0m/s</w:t>
      </w:r>
      <w:r>
        <w:rPr>
          <w:rFonts w:ascii="宋体" w:eastAsia="宋体" w:hAnsi="宋体" w:hint="eastAsia"/>
          <w:sz w:val="24"/>
        </w:rPr>
        <w:t>。</w:t>
      </w:r>
    </w:p>
    <w:p w:rsidR="00E96CD4" w:rsidRDefault="00D15289">
      <w:pPr>
        <w:spacing w:line="360" w:lineRule="auto"/>
        <w:ind w:firstLineChars="200" w:firstLine="480"/>
        <w:rPr>
          <w:rFonts w:ascii="宋体" w:eastAsia="宋体" w:hAnsi="宋体"/>
          <w:sz w:val="24"/>
        </w:rPr>
      </w:pPr>
      <w:r>
        <w:rPr>
          <w:rFonts w:ascii="宋体" w:eastAsia="宋体" w:hAnsi="宋体" w:hint="eastAsia"/>
          <w:sz w:val="24"/>
        </w:rPr>
        <w:t>（</w:t>
      </w:r>
      <w:r>
        <w:rPr>
          <w:rFonts w:ascii="宋体" w:eastAsia="宋体" w:hAnsi="宋体"/>
          <w:sz w:val="24"/>
        </w:rPr>
        <w:t>5</w:t>
      </w:r>
      <w:r>
        <w:rPr>
          <w:rFonts w:ascii="宋体" w:eastAsia="宋体" w:hAnsi="宋体" w:hint="eastAsia"/>
          <w:sz w:val="24"/>
        </w:rPr>
        <w:t>）检测数据严格执行三级审核制度。</w:t>
      </w:r>
      <w:bookmarkEnd w:id="85"/>
    </w:p>
    <w:p w:rsidR="00E96CD4" w:rsidRDefault="00D15289">
      <w:pPr>
        <w:pStyle w:val="2"/>
      </w:pPr>
      <w:bookmarkStart w:id="86" w:name="_Toc522522232"/>
      <w:r>
        <w:rPr>
          <w:rFonts w:hint="eastAsia"/>
        </w:rPr>
        <w:t>6.2 检测分析方法</w:t>
      </w:r>
      <w:bookmarkEnd w:id="86"/>
    </w:p>
    <w:p w:rsidR="00E96CD4" w:rsidRDefault="00D15289">
      <w:pPr>
        <w:pStyle w:val="3"/>
      </w:pPr>
      <w:bookmarkStart w:id="87" w:name="_Toc497001482"/>
      <w:bookmarkStart w:id="88" w:name="_Toc522522233"/>
      <w:r>
        <w:rPr>
          <w:rFonts w:hint="eastAsia"/>
        </w:rPr>
        <w:t>6.2.1 检测点位、项目及频次</w:t>
      </w:r>
      <w:bookmarkEnd w:id="87"/>
      <w:bookmarkEnd w:id="88"/>
    </w:p>
    <w:p w:rsidR="00E96CD4" w:rsidRDefault="00925EE0">
      <w:pPr>
        <w:spacing w:line="480" w:lineRule="atLeast"/>
        <w:ind w:firstLineChars="200" w:firstLine="480"/>
        <w:rPr>
          <w:rFonts w:ascii="宋体" w:eastAsia="宋体" w:hAnsi="宋体"/>
          <w:sz w:val="24"/>
        </w:rPr>
      </w:pPr>
      <w:r>
        <w:rPr>
          <w:rFonts w:ascii="宋体" w:eastAsia="宋体" w:hAnsi="宋体"/>
          <w:sz w:val="24"/>
        </w:rPr>
        <w:fldChar w:fldCharType="begin"/>
      </w:r>
      <w:r w:rsidR="00D15289">
        <w:rPr>
          <w:rFonts w:ascii="宋体" w:eastAsia="宋体" w:hAnsi="宋体" w:hint="eastAsia"/>
          <w:sz w:val="24"/>
        </w:rPr>
        <w:instrText>eq \o\ac(○,1)</w:instrText>
      </w:r>
      <w:r>
        <w:rPr>
          <w:rFonts w:ascii="宋体" w:eastAsia="宋体" w:hAnsi="宋体"/>
          <w:sz w:val="24"/>
        </w:rPr>
        <w:fldChar w:fldCharType="end"/>
      </w:r>
      <w:r w:rsidR="00D15289">
        <w:rPr>
          <w:rFonts w:ascii="宋体" w:eastAsia="宋体" w:hAnsi="宋体" w:hint="eastAsia"/>
          <w:sz w:val="24"/>
        </w:rPr>
        <w:t>有组织排放废气检测</w:t>
      </w:r>
    </w:p>
    <w:p w:rsidR="00E96CD4" w:rsidRDefault="00D15289">
      <w:pPr>
        <w:spacing w:line="480" w:lineRule="atLeast"/>
        <w:jc w:val="center"/>
        <w:rPr>
          <w:rFonts w:ascii="宋体" w:eastAsia="宋体" w:hAnsi="宋体"/>
          <w:b/>
          <w:sz w:val="24"/>
          <w:szCs w:val="24"/>
        </w:rPr>
      </w:pPr>
      <w:r>
        <w:rPr>
          <w:rFonts w:ascii="宋体" w:eastAsia="宋体" w:hAnsi="宋体" w:hint="eastAsia"/>
          <w:b/>
          <w:sz w:val="24"/>
          <w:szCs w:val="24"/>
        </w:rPr>
        <w:t>表</w:t>
      </w:r>
      <w:r>
        <w:rPr>
          <w:rFonts w:ascii="宋体" w:eastAsia="宋体" w:hAnsi="宋体"/>
          <w:b/>
          <w:sz w:val="24"/>
          <w:szCs w:val="24"/>
        </w:rPr>
        <w:t>6-</w:t>
      </w:r>
      <w:r>
        <w:rPr>
          <w:rFonts w:ascii="宋体" w:eastAsia="宋体" w:hAnsi="宋体" w:hint="eastAsia"/>
          <w:b/>
          <w:sz w:val="24"/>
          <w:szCs w:val="24"/>
        </w:rPr>
        <w:t>1  有组织排放废气检测点位、项目及频次</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2297"/>
        <w:gridCol w:w="2835"/>
      </w:tblGrid>
      <w:tr w:rsidR="00E96CD4">
        <w:trPr>
          <w:trHeight w:val="543"/>
        </w:trPr>
        <w:tc>
          <w:tcPr>
            <w:tcW w:w="3402" w:type="dxa"/>
            <w:vAlign w:val="center"/>
          </w:tcPr>
          <w:p w:rsidR="00E96CD4" w:rsidRDefault="00D15289">
            <w:pPr>
              <w:spacing w:line="360" w:lineRule="auto"/>
              <w:ind w:rightChars="66" w:right="139"/>
              <w:jc w:val="center"/>
              <w:rPr>
                <w:rFonts w:ascii="宋体" w:eastAsia="宋体" w:hAnsi="宋体"/>
                <w:b/>
                <w:kern w:val="0"/>
                <w:szCs w:val="21"/>
              </w:rPr>
            </w:pPr>
            <w:r>
              <w:rPr>
                <w:rFonts w:ascii="宋体" w:eastAsia="宋体" w:hAnsi="宋体" w:hint="eastAsia"/>
                <w:b/>
                <w:kern w:val="0"/>
                <w:szCs w:val="21"/>
              </w:rPr>
              <w:t>检测位置</w:t>
            </w:r>
          </w:p>
        </w:tc>
        <w:tc>
          <w:tcPr>
            <w:tcW w:w="2297" w:type="dxa"/>
            <w:vAlign w:val="center"/>
          </w:tcPr>
          <w:p w:rsidR="00E96CD4" w:rsidRDefault="00D15289">
            <w:pPr>
              <w:spacing w:line="360" w:lineRule="auto"/>
              <w:ind w:rightChars="66" w:right="139"/>
              <w:jc w:val="center"/>
              <w:rPr>
                <w:rFonts w:ascii="宋体" w:eastAsia="宋体" w:hAnsi="宋体"/>
                <w:b/>
                <w:kern w:val="0"/>
                <w:szCs w:val="21"/>
              </w:rPr>
            </w:pPr>
            <w:r>
              <w:rPr>
                <w:rFonts w:ascii="宋体" w:eastAsia="宋体" w:hAnsi="宋体" w:hint="eastAsia"/>
                <w:b/>
                <w:kern w:val="0"/>
                <w:szCs w:val="21"/>
              </w:rPr>
              <w:t>检测内容</w:t>
            </w:r>
          </w:p>
        </w:tc>
        <w:tc>
          <w:tcPr>
            <w:tcW w:w="2835" w:type="dxa"/>
            <w:vAlign w:val="center"/>
          </w:tcPr>
          <w:p w:rsidR="00E96CD4" w:rsidRDefault="00D15289">
            <w:pPr>
              <w:spacing w:line="360" w:lineRule="auto"/>
              <w:ind w:rightChars="66" w:right="139"/>
              <w:jc w:val="center"/>
              <w:rPr>
                <w:rFonts w:ascii="宋体" w:eastAsia="宋体" w:hAnsi="宋体"/>
                <w:b/>
                <w:kern w:val="0"/>
                <w:szCs w:val="21"/>
              </w:rPr>
            </w:pPr>
            <w:r>
              <w:rPr>
                <w:rFonts w:ascii="宋体" w:eastAsia="宋体" w:hAnsi="宋体" w:hint="eastAsia"/>
                <w:b/>
                <w:kern w:val="0"/>
                <w:szCs w:val="21"/>
              </w:rPr>
              <w:t>检测频次</w:t>
            </w:r>
          </w:p>
        </w:tc>
      </w:tr>
      <w:tr w:rsidR="00E96CD4">
        <w:trPr>
          <w:trHeight w:hRule="exact" w:val="767"/>
        </w:trPr>
        <w:tc>
          <w:tcPr>
            <w:tcW w:w="3402" w:type="dxa"/>
            <w:vAlign w:val="center"/>
          </w:tcPr>
          <w:p w:rsidR="00E96CD4" w:rsidRDefault="00D15289">
            <w:pPr>
              <w:spacing w:line="240" w:lineRule="exact"/>
              <w:ind w:leftChars="-51" w:left="-107" w:rightChars="-51" w:right="-107"/>
              <w:jc w:val="left"/>
              <w:rPr>
                <w:rFonts w:ascii="宋体" w:eastAsia="宋体" w:hAnsi="宋体"/>
              </w:rPr>
            </w:pPr>
            <w:r>
              <w:rPr>
                <w:rFonts w:eastAsia="宋体" w:hint="eastAsia"/>
                <w:kern w:val="0"/>
                <w:sz w:val="24"/>
              </w:rPr>
              <w:t>锅炉废气排气筒（净</w:t>
            </w:r>
            <w:r>
              <w:rPr>
                <w:rFonts w:ascii="宋体" w:eastAsia="宋体" w:hAnsi="宋体" w:hint="eastAsia"/>
              </w:rPr>
              <w:t>化后监测口）排气筒高8米</w:t>
            </w:r>
          </w:p>
        </w:tc>
        <w:tc>
          <w:tcPr>
            <w:tcW w:w="2297" w:type="dxa"/>
            <w:vAlign w:val="center"/>
          </w:tcPr>
          <w:p w:rsidR="00E96CD4" w:rsidRDefault="00D15289">
            <w:pPr>
              <w:ind w:rightChars="66" w:right="139"/>
              <w:jc w:val="center"/>
              <w:rPr>
                <w:rFonts w:ascii="宋体" w:eastAsia="宋体" w:hAnsi="宋体"/>
                <w:kern w:val="0"/>
                <w:szCs w:val="21"/>
              </w:rPr>
            </w:pPr>
            <w:r>
              <w:rPr>
                <w:rFonts w:ascii="宋体" w:eastAsia="宋体" w:hAnsi="宋体" w:hint="eastAsia"/>
                <w:szCs w:val="21"/>
              </w:rPr>
              <w:t>二氧化硫、氮氧化物、颗粒物、</w:t>
            </w:r>
          </w:p>
        </w:tc>
        <w:tc>
          <w:tcPr>
            <w:tcW w:w="2835" w:type="dxa"/>
            <w:vAlign w:val="center"/>
          </w:tcPr>
          <w:p w:rsidR="00E96CD4" w:rsidRDefault="00D15289">
            <w:pPr>
              <w:spacing w:line="360" w:lineRule="auto"/>
              <w:ind w:rightChars="66" w:right="139"/>
              <w:jc w:val="center"/>
              <w:rPr>
                <w:rFonts w:ascii="宋体" w:eastAsia="宋体" w:hAnsi="宋体"/>
                <w:kern w:val="0"/>
                <w:szCs w:val="21"/>
              </w:rPr>
            </w:pPr>
            <w:r>
              <w:rPr>
                <w:rFonts w:ascii="宋体" w:eastAsia="宋体" w:hAnsi="宋体" w:hint="eastAsia"/>
                <w:kern w:val="0"/>
                <w:szCs w:val="21"/>
              </w:rPr>
              <w:t>检测</w:t>
            </w:r>
            <w:r>
              <w:rPr>
                <w:rFonts w:ascii="宋体" w:eastAsia="宋体" w:hAnsi="宋体"/>
                <w:kern w:val="0"/>
                <w:szCs w:val="21"/>
              </w:rPr>
              <w:t>2</w:t>
            </w:r>
            <w:r>
              <w:rPr>
                <w:rFonts w:ascii="宋体" w:eastAsia="宋体" w:hAnsi="宋体" w:hint="eastAsia"/>
                <w:kern w:val="0"/>
                <w:szCs w:val="21"/>
              </w:rPr>
              <w:t>天，每天检测3次</w:t>
            </w:r>
          </w:p>
        </w:tc>
      </w:tr>
    </w:tbl>
    <w:p w:rsidR="00E96CD4" w:rsidRDefault="00925EE0">
      <w:pPr>
        <w:spacing w:line="400" w:lineRule="atLeast"/>
        <w:ind w:firstLineChars="200" w:firstLine="480"/>
        <w:rPr>
          <w:rFonts w:ascii="宋体" w:eastAsia="宋体" w:hAnsi="宋体"/>
          <w:b/>
          <w:sz w:val="24"/>
        </w:rPr>
      </w:pPr>
      <w:r>
        <w:rPr>
          <w:rFonts w:ascii="宋体" w:eastAsia="宋体" w:hAnsi="宋体"/>
          <w:sz w:val="24"/>
        </w:rPr>
        <w:fldChar w:fldCharType="begin"/>
      </w:r>
      <w:r w:rsidR="00D15289">
        <w:rPr>
          <w:rFonts w:ascii="宋体" w:eastAsia="宋体" w:hAnsi="宋体" w:hint="eastAsia"/>
          <w:sz w:val="24"/>
        </w:rPr>
        <w:instrText>eq \o\ac(○,2)</w:instrText>
      </w:r>
      <w:r>
        <w:rPr>
          <w:rFonts w:ascii="宋体" w:eastAsia="宋体" w:hAnsi="宋体"/>
          <w:sz w:val="24"/>
        </w:rPr>
        <w:fldChar w:fldCharType="end"/>
      </w:r>
      <w:r w:rsidR="00D15289">
        <w:rPr>
          <w:rFonts w:ascii="宋体" w:eastAsia="宋体" w:hAnsi="宋体" w:hint="eastAsia"/>
          <w:sz w:val="24"/>
        </w:rPr>
        <w:t>噪声检测</w:t>
      </w:r>
    </w:p>
    <w:p w:rsidR="00E96CD4" w:rsidRDefault="00D15289">
      <w:pPr>
        <w:spacing w:line="400" w:lineRule="atLeast"/>
        <w:ind w:firstLineChars="200" w:firstLine="482"/>
        <w:jc w:val="center"/>
        <w:rPr>
          <w:rFonts w:ascii="宋体" w:eastAsia="宋体" w:hAnsi="宋体"/>
          <w:b/>
          <w:sz w:val="24"/>
        </w:rPr>
      </w:pPr>
      <w:r>
        <w:rPr>
          <w:rFonts w:ascii="宋体" w:eastAsia="宋体" w:hAnsi="宋体" w:hint="eastAsia"/>
          <w:b/>
          <w:sz w:val="24"/>
        </w:rPr>
        <w:t>表</w:t>
      </w:r>
      <w:r>
        <w:rPr>
          <w:rFonts w:ascii="宋体" w:eastAsia="宋体" w:hAnsi="宋体"/>
          <w:b/>
          <w:sz w:val="24"/>
        </w:rPr>
        <w:t>6-</w:t>
      </w:r>
      <w:r>
        <w:rPr>
          <w:rFonts w:ascii="宋体" w:eastAsia="宋体" w:hAnsi="宋体" w:hint="eastAsia"/>
          <w:b/>
          <w:sz w:val="24"/>
        </w:rPr>
        <w:t>2   噪声检测点位、项目及频次</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2297"/>
        <w:gridCol w:w="2693"/>
      </w:tblGrid>
      <w:tr w:rsidR="00E96CD4">
        <w:trPr>
          <w:trHeight w:val="458"/>
        </w:trPr>
        <w:tc>
          <w:tcPr>
            <w:tcW w:w="3402" w:type="dxa"/>
            <w:vAlign w:val="center"/>
          </w:tcPr>
          <w:p w:rsidR="00E96CD4" w:rsidRDefault="00D15289">
            <w:pPr>
              <w:spacing w:line="360" w:lineRule="auto"/>
              <w:ind w:rightChars="66" w:right="139"/>
              <w:jc w:val="center"/>
              <w:rPr>
                <w:rFonts w:ascii="宋体" w:eastAsia="宋体" w:hAnsi="宋体"/>
                <w:b/>
                <w:kern w:val="0"/>
                <w:szCs w:val="21"/>
              </w:rPr>
            </w:pPr>
            <w:r>
              <w:rPr>
                <w:rFonts w:ascii="宋体" w:eastAsia="宋体" w:hAnsi="宋体" w:hint="eastAsia"/>
                <w:b/>
                <w:kern w:val="0"/>
                <w:szCs w:val="21"/>
              </w:rPr>
              <w:t>检测位置</w:t>
            </w:r>
          </w:p>
        </w:tc>
        <w:tc>
          <w:tcPr>
            <w:tcW w:w="2297" w:type="dxa"/>
            <w:vAlign w:val="center"/>
          </w:tcPr>
          <w:p w:rsidR="00E96CD4" w:rsidRDefault="00D15289">
            <w:pPr>
              <w:spacing w:line="360" w:lineRule="auto"/>
              <w:ind w:rightChars="66" w:right="139"/>
              <w:jc w:val="center"/>
              <w:rPr>
                <w:rFonts w:ascii="宋体" w:eastAsia="宋体" w:hAnsi="宋体"/>
                <w:b/>
                <w:kern w:val="0"/>
                <w:szCs w:val="21"/>
              </w:rPr>
            </w:pPr>
            <w:r>
              <w:rPr>
                <w:rFonts w:ascii="宋体" w:eastAsia="宋体" w:hAnsi="宋体" w:hint="eastAsia"/>
                <w:b/>
                <w:kern w:val="0"/>
                <w:szCs w:val="21"/>
              </w:rPr>
              <w:t>检测内容</w:t>
            </w:r>
          </w:p>
        </w:tc>
        <w:tc>
          <w:tcPr>
            <w:tcW w:w="2693" w:type="dxa"/>
            <w:vAlign w:val="center"/>
          </w:tcPr>
          <w:p w:rsidR="00E96CD4" w:rsidRDefault="00D15289">
            <w:pPr>
              <w:spacing w:line="360" w:lineRule="auto"/>
              <w:ind w:rightChars="66" w:right="139"/>
              <w:jc w:val="center"/>
              <w:rPr>
                <w:rFonts w:ascii="宋体" w:eastAsia="宋体" w:hAnsi="宋体"/>
                <w:b/>
                <w:kern w:val="0"/>
                <w:szCs w:val="21"/>
              </w:rPr>
            </w:pPr>
            <w:r>
              <w:rPr>
                <w:rFonts w:ascii="宋体" w:eastAsia="宋体" w:hAnsi="宋体" w:hint="eastAsia"/>
                <w:b/>
                <w:kern w:val="0"/>
                <w:szCs w:val="21"/>
              </w:rPr>
              <w:t>检测频次</w:t>
            </w:r>
          </w:p>
        </w:tc>
      </w:tr>
      <w:tr w:rsidR="00E96CD4">
        <w:trPr>
          <w:trHeight w:val="544"/>
        </w:trPr>
        <w:tc>
          <w:tcPr>
            <w:tcW w:w="3402" w:type="dxa"/>
            <w:vAlign w:val="center"/>
          </w:tcPr>
          <w:p w:rsidR="00E96CD4" w:rsidRDefault="00D15289">
            <w:pPr>
              <w:spacing w:line="240" w:lineRule="exact"/>
              <w:ind w:leftChars="-51" w:left="-107" w:rightChars="-51" w:right="-107"/>
              <w:jc w:val="center"/>
              <w:rPr>
                <w:rFonts w:ascii="宋体" w:eastAsia="宋体" w:hAnsi="宋体"/>
              </w:rPr>
            </w:pPr>
            <w:r>
              <w:rPr>
                <w:rFonts w:ascii="宋体" w:eastAsia="宋体" w:hAnsi="宋体" w:hint="eastAsia"/>
              </w:rPr>
              <w:t>厂界外1米处布设4个检测点位</w:t>
            </w:r>
          </w:p>
        </w:tc>
        <w:tc>
          <w:tcPr>
            <w:tcW w:w="2297" w:type="dxa"/>
            <w:vAlign w:val="center"/>
          </w:tcPr>
          <w:p w:rsidR="00E96CD4" w:rsidRDefault="00D15289">
            <w:pPr>
              <w:ind w:rightChars="66" w:right="139"/>
              <w:jc w:val="center"/>
              <w:rPr>
                <w:rFonts w:ascii="宋体" w:eastAsia="宋体" w:hAnsi="宋体"/>
                <w:szCs w:val="21"/>
              </w:rPr>
            </w:pPr>
            <w:r>
              <w:rPr>
                <w:rFonts w:ascii="宋体" w:eastAsia="宋体" w:hAnsi="宋体" w:hint="eastAsia"/>
                <w:szCs w:val="21"/>
              </w:rPr>
              <w:t>连续等效A声级，Leq(A)</w:t>
            </w:r>
          </w:p>
        </w:tc>
        <w:tc>
          <w:tcPr>
            <w:tcW w:w="2693" w:type="dxa"/>
            <w:vAlign w:val="center"/>
          </w:tcPr>
          <w:p w:rsidR="00E96CD4" w:rsidRDefault="00D15289">
            <w:pPr>
              <w:spacing w:line="360" w:lineRule="auto"/>
              <w:ind w:leftChars="-51" w:left="-107" w:rightChars="-57" w:right="-120"/>
              <w:jc w:val="center"/>
              <w:rPr>
                <w:rFonts w:ascii="宋体" w:eastAsia="宋体" w:hAnsi="宋体"/>
                <w:kern w:val="0"/>
                <w:szCs w:val="21"/>
              </w:rPr>
            </w:pPr>
            <w:r>
              <w:rPr>
                <w:rFonts w:ascii="宋体" w:eastAsia="宋体" w:hAnsi="宋体" w:hint="eastAsia"/>
                <w:kern w:val="0"/>
                <w:szCs w:val="21"/>
              </w:rPr>
              <w:t>检测</w:t>
            </w:r>
            <w:r>
              <w:rPr>
                <w:rFonts w:ascii="宋体" w:eastAsia="宋体" w:hAnsi="宋体"/>
                <w:kern w:val="0"/>
                <w:szCs w:val="21"/>
              </w:rPr>
              <w:t>2</w:t>
            </w:r>
            <w:r>
              <w:rPr>
                <w:rFonts w:ascii="宋体" w:eastAsia="宋体" w:hAnsi="宋体" w:hint="eastAsia"/>
                <w:kern w:val="0"/>
                <w:szCs w:val="21"/>
              </w:rPr>
              <w:t>天，昼夜各检测2次</w:t>
            </w:r>
          </w:p>
        </w:tc>
      </w:tr>
    </w:tbl>
    <w:p w:rsidR="00E96CD4" w:rsidRDefault="00D15289">
      <w:pPr>
        <w:pStyle w:val="3"/>
      </w:pPr>
      <w:bookmarkStart w:id="89" w:name="_Toc497001483"/>
      <w:bookmarkStart w:id="90" w:name="_Toc522522234"/>
      <w:r>
        <w:t>6.2.2</w:t>
      </w:r>
      <w:r>
        <w:rPr>
          <w:rFonts w:hint="eastAsia"/>
        </w:rPr>
        <w:t>检测分析仪器和方法</w:t>
      </w:r>
      <w:bookmarkEnd w:id="89"/>
      <w:bookmarkEnd w:id="90"/>
    </w:p>
    <w:p w:rsidR="00E96CD4" w:rsidRDefault="00E96CD4">
      <w:pPr>
        <w:pStyle w:val="3"/>
      </w:pPr>
    </w:p>
    <w:p w:rsidR="00E96CD4" w:rsidRDefault="00E96CD4">
      <w:pPr>
        <w:pStyle w:val="3"/>
      </w:pPr>
    </w:p>
    <w:p w:rsidR="00E96CD4" w:rsidRDefault="00D15289">
      <w:pPr>
        <w:pStyle w:val="3"/>
        <w:spacing w:line="360" w:lineRule="auto"/>
        <w:rPr>
          <w:b/>
          <w:bCs/>
        </w:rPr>
      </w:pPr>
      <w:r>
        <w:rPr>
          <w:rFonts w:hint="eastAsia"/>
          <w:b/>
          <w:bCs/>
          <w:noProof/>
        </w:rPr>
        <w:lastRenderedPageBreak/>
        <w:drawing>
          <wp:inline distT="0" distB="0" distL="114300" distR="114300">
            <wp:extent cx="5274310" cy="2884805"/>
            <wp:effectExtent l="0" t="0" r="2540" b="10795"/>
            <wp:docPr id="1" name="图片 1" descr="QQ截图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12"/>
                    <pic:cNvPicPr>
                      <a:picLocks noChangeAspect="1"/>
                    </pic:cNvPicPr>
                  </pic:nvPicPr>
                  <pic:blipFill>
                    <a:blip r:embed="rId19" cstate="print"/>
                    <a:stretch>
                      <a:fillRect/>
                    </a:stretch>
                  </pic:blipFill>
                  <pic:spPr>
                    <a:xfrm>
                      <a:off x="0" y="0"/>
                      <a:ext cx="5274310" cy="2884805"/>
                    </a:xfrm>
                    <a:prstGeom prst="rect">
                      <a:avLst/>
                    </a:prstGeom>
                  </pic:spPr>
                </pic:pic>
              </a:graphicData>
            </a:graphic>
          </wp:inline>
        </w:drawing>
      </w:r>
    </w:p>
    <w:p w:rsidR="00E96CD4" w:rsidRDefault="00D15289">
      <w:pPr>
        <w:pStyle w:val="3"/>
        <w:spacing w:line="360" w:lineRule="auto"/>
        <w:rPr>
          <w:b/>
          <w:bCs/>
        </w:rPr>
      </w:pPr>
      <w:r>
        <w:rPr>
          <w:rFonts w:hint="eastAsia"/>
          <w:b/>
          <w:bCs/>
          <w:noProof/>
        </w:rPr>
        <w:drawing>
          <wp:inline distT="0" distB="0" distL="114300" distR="114300">
            <wp:extent cx="5269230" cy="1733550"/>
            <wp:effectExtent l="0" t="0" r="7620" b="0"/>
            <wp:docPr id="2" name="图片 2" descr="QQ截图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截图13"/>
                    <pic:cNvPicPr>
                      <a:picLocks noChangeAspect="1"/>
                    </pic:cNvPicPr>
                  </pic:nvPicPr>
                  <pic:blipFill>
                    <a:blip r:embed="rId20" cstate="print"/>
                    <a:stretch>
                      <a:fillRect/>
                    </a:stretch>
                  </pic:blipFill>
                  <pic:spPr>
                    <a:xfrm>
                      <a:off x="0" y="0"/>
                      <a:ext cx="5269230" cy="1733550"/>
                    </a:xfrm>
                    <a:prstGeom prst="rect">
                      <a:avLst/>
                    </a:prstGeom>
                  </pic:spPr>
                </pic:pic>
              </a:graphicData>
            </a:graphic>
          </wp:inline>
        </w:drawing>
      </w:r>
    </w:p>
    <w:p w:rsidR="00E96CD4" w:rsidRDefault="00D15289">
      <w:pPr>
        <w:pStyle w:val="3"/>
        <w:spacing w:line="360" w:lineRule="auto"/>
      </w:pPr>
      <w:bookmarkStart w:id="91" w:name="_Toc522522235"/>
      <w:r>
        <w:rPr>
          <w:rFonts w:hint="eastAsia"/>
        </w:rPr>
        <w:t>6</w:t>
      </w:r>
      <w:r>
        <w:t xml:space="preserve">.2.3 </w:t>
      </w:r>
      <w:r>
        <w:rPr>
          <w:rFonts w:hint="eastAsia"/>
        </w:rPr>
        <w:t>检测点位示意图</w:t>
      </w:r>
      <w:bookmarkEnd w:id="91"/>
    </w:p>
    <w:p w:rsidR="00E96CD4" w:rsidRDefault="00D15289">
      <w:pPr>
        <w:spacing w:line="360" w:lineRule="auto"/>
        <w:rPr>
          <w:rFonts w:eastAsia="宋体"/>
        </w:rPr>
      </w:pPr>
      <w:r>
        <w:rPr>
          <w:rFonts w:eastAsia="宋体" w:hint="eastAsia"/>
          <w:sz w:val="24"/>
          <w:szCs w:val="24"/>
        </w:rPr>
        <w:t xml:space="preserve"> </w:t>
      </w:r>
      <w:r>
        <w:rPr>
          <w:rFonts w:eastAsia="宋体" w:hint="eastAsia"/>
          <w:noProof/>
          <w:sz w:val="24"/>
          <w:szCs w:val="24"/>
        </w:rPr>
        <w:lastRenderedPageBreak/>
        <w:drawing>
          <wp:inline distT="0" distB="0" distL="114300" distR="114300">
            <wp:extent cx="5269865" cy="4660265"/>
            <wp:effectExtent l="0" t="0" r="6985" b="6985"/>
            <wp:docPr id="15" name="图片 15" descr="QQ截图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QQ截图11"/>
                    <pic:cNvPicPr>
                      <a:picLocks noChangeAspect="1"/>
                    </pic:cNvPicPr>
                  </pic:nvPicPr>
                  <pic:blipFill>
                    <a:blip r:embed="rId21" cstate="print"/>
                    <a:stretch>
                      <a:fillRect/>
                    </a:stretch>
                  </pic:blipFill>
                  <pic:spPr>
                    <a:xfrm>
                      <a:off x="0" y="0"/>
                      <a:ext cx="5269865" cy="4660265"/>
                    </a:xfrm>
                    <a:prstGeom prst="rect">
                      <a:avLst/>
                    </a:prstGeom>
                  </pic:spPr>
                </pic:pic>
              </a:graphicData>
            </a:graphic>
          </wp:inline>
        </w:drawing>
      </w:r>
      <w:r>
        <w:rPr>
          <w:rFonts w:eastAsia="宋体" w:hint="eastAsia"/>
          <w:sz w:val="24"/>
          <w:szCs w:val="24"/>
        </w:rPr>
        <w:t xml:space="preserve">                           </w:t>
      </w:r>
      <w:r>
        <w:rPr>
          <w:rFonts w:eastAsia="宋体" w:hint="eastAsia"/>
          <w:sz w:val="24"/>
          <w:szCs w:val="24"/>
        </w:rPr>
        <w:t>监测点位示意图</w:t>
      </w:r>
    </w:p>
    <w:p w:rsidR="00E96CD4" w:rsidRDefault="00E96CD4">
      <w:pPr>
        <w:rPr>
          <w:rFonts w:eastAsia="宋体"/>
          <w:sz w:val="24"/>
          <w:szCs w:val="24"/>
        </w:rPr>
      </w:pPr>
    </w:p>
    <w:p w:rsidR="00E96CD4" w:rsidRDefault="00E96CD4">
      <w:pPr>
        <w:rPr>
          <w:rFonts w:eastAsia="宋体"/>
          <w:sz w:val="24"/>
          <w:szCs w:val="24"/>
        </w:rPr>
      </w:pPr>
    </w:p>
    <w:p w:rsidR="00E96CD4" w:rsidRDefault="00E96CD4">
      <w:pPr>
        <w:rPr>
          <w:rFonts w:eastAsia="宋体"/>
          <w:sz w:val="24"/>
          <w:szCs w:val="24"/>
        </w:rPr>
      </w:pPr>
    </w:p>
    <w:p w:rsidR="00E96CD4" w:rsidRDefault="00E96CD4">
      <w:pPr>
        <w:rPr>
          <w:rFonts w:eastAsia="宋体"/>
          <w:sz w:val="24"/>
          <w:szCs w:val="24"/>
        </w:rPr>
      </w:pPr>
    </w:p>
    <w:p w:rsidR="00E96CD4" w:rsidRDefault="00E96CD4">
      <w:pPr>
        <w:rPr>
          <w:rFonts w:eastAsia="宋体"/>
          <w:sz w:val="24"/>
          <w:szCs w:val="24"/>
        </w:rPr>
      </w:pPr>
    </w:p>
    <w:p w:rsidR="00E96CD4" w:rsidRDefault="00E96CD4">
      <w:pPr>
        <w:rPr>
          <w:rFonts w:eastAsia="宋体"/>
          <w:sz w:val="24"/>
          <w:szCs w:val="24"/>
        </w:rPr>
      </w:pPr>
    </w:p>
    <w:p w:rsidR="00E96CD4" w:rsidRDefault="00E96CD4">
      <w:pPr>
        <w:rPr>
          <w:rFonts w:eastAsia="宋体"/>
          <w:sz w:val="24"/>
          <w:szCs w:val="24"/>
        </w:rPr>
      </w:pPr>
    </w:p>
    <w:p w:rsidR="00E96CD4" w:rsidRDefault="00E96CD4">
      <w:pPr>
        <w:rPr>
          <w:rFonts w:eastAsia="宋体"/>
          <w:sz w:val="24"/>
          <w:szCs w:val="24"/>
        </w:rPr>
      </w:pPr>
    </w:p>
    <w:p w:rsidR="00E96CD4" w:rsidRDefault="00E96CD4">
      <w:pPr>
        <w:tabs>
          <w:tab w:val="left" w:pos="540"/>
        </w:tabs>
        <w:jc w:val="center"/>
        <w:rPr>
          <w:rFonts w:ascii="宋体" w:eastAsia="宋体" w:hAnsi="宋体"/>
          <w:b/>
          <w:sz w:val="24"/>
          <w:szCs w:val="24"/>
        </w:rPr>
      </w:pPr>
    </w:p>
    <w:p w:rsidR="00E96CD4" w:rsidRDefault="00E96CD4">
      <w:pPr>
        <w:tabs>
          <w:tab w:val="left" w:pos="540"/>
        </w:tabs>
        <w:jc w:val="center"/>
        <w:rPr>
          <w:rFonts w:ascii="宋体" w:eastAsia="宋体" w:hAnsi="宋体"/>
          <w:b/>
          <w:sz w:val="24"/>
          <w:szCs w:val="24"/>
        </w:rPr>
      </w:pPr>
    </w:p>
    <w:p w:rsidR="00E96CD4" w:rsidRDefault="00E96CD4">
      <w:pPr>
        <w:tabs>
          <w:tab w:val="left" w:pos="540"/>
        </w:tabs>
        <w:jc w:val="center"/>
        <w:rPr>
          <w:rFonts w:ascii="宋体" w:eastAsia="宋体" w:hAnsi="宋体"/>
          <w:b/>
          <w:sz w:val="24"/>
          <w:szCs w:val="24"/>
        </w:rPr>
      </w:pPr>
    </w:p>
    <w:p w:rsidR="00E96CD4" w:rsidRDefault="00E96CD4">
      <w:pPr>
        <w:pStyle w:val="1"/>
        <w:spacing w:line="440" w:lineRule="atLeast"/>
        <w:sectPr w:rsidR="00E96CD4">
          <w:pgSz w:w="11906" w:h="16838"/>
          <w:pgMar w:top="1440" w:right="1800" w:bottom="1440" w:left="1800" w:header="851" w:footer="992" w:gutter="0"/>
          <w:cols w:space="425"/>
          <w:docGrid w:type="lines" w:linePitch="312"/>
        </w:sectPr>
      </w:pPr>
    </w:p>
    <w:p w:rsidR="00E96CD4" w:rsidRDefault="00D15289">
      <w:pPr>
        <w:pStyle w:val="1"/>
        <w:spacing w:line="440" w:lineRule="atLeast"/>
      </w:pPr>
      <w:bookmarkStart w:id="92" w:name="_Toc522522236"/>
      <w:r>
        <w:rPr>
          <w:rFonts w:hint="eastAsia"/>
        </w:rPr>
        <w:lastRenderedPageBreak/>
        <w:t>7验收检测结果及分析</w:t>
      </w:r>
      <w:bookmarkEnd w:id="92"/>
    </w:p>
    <w:p w:rsidR="00E96CD4" w:rsidRDefault="00D15289">
      <w:pPr>
        <w:pStyle w:val="2"/>
        <w:spacing w:line="440" w:lineRule="atLeast"/>
      </w:pPr>
      <w:bookmarkStart w:id="93" w:name="_Toc522522237"/>
      <w:r>
        <w:rPr>
          <w:rFonts w:hint="eastAsia"/>
        </w:rPr>
        <w:t>7.1 检测结果</w:t>
      </w:r>
      <w:bookmarkEnd w:id="93"/>
    </w:p>
    <w:p w:rsidR="00671953" w:rsidRPr="00671953" w:rsidRDefault="00D15289" w:rsidP="00671953">
      <w:pPr>
        <w:pStyle w:val="3"/>
        <w:spacing w:line="440" w:lineRule="atLeast"/>
      </w:pPr>
      <w:bookmarkStart w:id="94" w:name="_Toc497001486"/>
      <w:bookmarkStart w:id="95" w:name="_Toc522522238"/>
      <w:r>
        <w:rPr>
          <w:rFonts w:hint="eastAsia"/>
        </w:rPr>
        <w:t>7.1.1有组织废气检测结果</w:t>
      </w:r>
      <w:bookmarkEnd w:id="94"/>
      <w:bookmarkEnd w:id="95"/>
    </w:p>
    <w:p w:rsidR="00E96CD4" w:rsidRDefault="00D15289">
      <w:pPr>
        <w:jc w:val="center"/>
        <w:rPr>
          <w:rFonts w:ascii="宋体" w:eastAsia="宋体" w:hAnsi="宋体"/>
          <w:b/>
          <w:sz w:val="24"/>
          <w:szCs w:val="24"/>
        </w:rPr>
      </w:pPr>
      <w:r>
        <w:rPr>
          <w:rFonts w:ascii="宋体" w:eastAsia="宋体" w:hAnsi="宋体" w:hint="eastAsia"/>
          <w:b/>
          <w:sz w:val="24"/>
          <w:szCs w:val="24"/>
        </w:rPr>
        <w:t>表7-1  有组织废气检测结果</w:t>
      </w:r>
    </w:p>
    <w:p w:rsidR="00E96CD4" w:rsidRDefault="00E96CD4">
      <w:pPr>
        <w:jc w:val="center"/>
        <w:rPr>
          <w:rFonts w:ascii="宋体" w:eastAsia="宋体" w:hAnsi="宋体"/>
          <w:b/>
          <w:sz w:val="24"/>
          <w:szCs w:val="24"/>
        </w:rPr>
      </w:pPr>
    </w:p>
    <w:p w:rsidR="00E96CD4" w:rsidRDefault="00D15289">
      <w:pPr>
        <w:pStyle w:val="3"/>
      </w:pPr>
      <w:bookmarkStart w:id="96" w:name="_Toc497001487"/>
      <w:r>
        <w:rPr>
          <w:rFonts w:hint="eastAsia"/>
          <w:noProof/>
        </w:rPr>
        <w:drawing>
          <wp:inline distT="0" distB="0" distL="114300" distR="114300">
            <wp:extent cx="5753100" cy="1673225"/>
            <wp:effectExtent l="0" t="0" r="0" b="3175"/>
            <wp:docPr id="16" name="图片 16" descr="QQ截图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QQ截图7"/>
                    <pic:cNvPicPr>
                      <a:picLocks noChangeAspect="1"/>
                    </pic:cNvPicPr>
                  </pic:nvPicPr>
                  <pic:blipFill>
                    <a:blip r:embed="rId22" cstate="print"/>
                    <a:stretch>
                      <a:fillRect/>
                    </a:stretch>
                  </pic:blipFill>
                  <pic:spPr>
                    <a:xfrm>
                      <a:off x="0" y="0"/>
                      <a:ext cx="5753100" cy="1673225"/>
                    </a:xfrm>
                    <a:prstGeom prst="rect">
                      <a:avLst/>
                    </a:prstGeom>
                  </pic:spPr>
                </pic:pic>
              </a:graphicData>
            </a:graphic>
          </wp:inline>
        </w:drawing>
      </w:r>
    </w:p>
    <w:p w:rsidR="00E96CD4" w:rsidRDefault="00D15289">
      <w:pPr>
        <w:rPr>
          <w:rFonts w:eastAsia="宋体"/>
        </w:rPr>
      </w:pPr>
      <w:r>
        <w:rPr>
          <w:rFonts w:eastAsia="宋体" w:hint="eastAsia"/>
          <w:noProof/>
        </w:rPr>
        <w:drawing>
          <wp:inline distT="0" distB="0" distL="114300" distR="114300">
            <wp:extent cx="5751195" cy="1685925"/>
            <wp:effectExtent l="0" t="0" r="1905" b="9525"/>
            <wp:docPr id="17" name="图片 17" descr="QQ截图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QQ截图8"/>
                    <pic:cNvPicPr>
                      <a:picLocks noChangeAspect="1"/>
                    </pic:cNvPicPr>
                  </pic:nvPicPr>
                  <pic:blipFill>
                    <a:blip r:embed="rId23" cstate="print"/>
                    <a:stretch>
                      <a:fillRect/>
                    </a:stretch>
                  </pic:blipFill>
                  <pic:spPr>
                    <a:xfrm>
                      <a:off x="0" y="0"/>
                      <a:ext cx="5751195" cy="1685925"/>
                    </a:xfrm>
                    <a:prstGeom prst="rect">
                      <a:avLst/>
                    </a:prstGeom>
                  </pic:spPr>
                </pic:pic>
              </a:graphicData>
            </a:graphic>
          </wp:inline>
        </w:drawing>
      </w:r>
    </w:p>
    <w:p w:rsidR="00E96CD4" w:rsidRDefault="00D15289">
      <w:pPr>
        <w:pStyle w:val="3"/>
        <w:spacing w:line="360" w:lineRule="auto"/>
      </w:pPr>
      <w:bookmarkStart w:id="97" w:name="_Toc522522239"/>
      <w:r>
        <w:rPr>
          <w:rFonts w:hint="eastAsia"/>
        </w:rPr>
        <w:t>7.1.</w:t>
      </w:r>
      <w:r>
        <w:t>2</w:t>
      </w:r>
      <w:bookmarkStart w:id="98" w:name="_Toc497001489"/>
      <w:bookmarkEnd w:id="96"/>
      <w:r>
        <w:rPr>
          <w:rFonts w:hint="eastAsia"/>
        </w:rPr>
        <w:t xml:space="preserve"> 噪声检测结果</w:t>
      </w:r>
      <w:bookmarkEnd w:id="97"/>
      <w:bookmarkEnd w:id="98"/>
    </w:p>
    <w:p w:rsidR="00671953" w:rsidRDefault="00671953">
      <w:pPr>
        <w:spacing w:line="360" w:lineRule="auto"/>
        <w:jc w:val="center"/>
        <w:rPr>
          <w:rFonts w:ascii="宋体" w:eastAsia="宋体" w:hAnsi="宋体"/>
          <w:b/>
          <w:sz w:val="24"/>
          <w:szCs w:val="24"/>
        </w:rPr>
      </w:pPr>
    </w:p>
    <w:p w:rsidR="00671953" w:rsidRDefault="00671953">
      <w:pPr>
        <w:spacing w:line="360" w:lineRule="auto"/>
        <w:jc w:val="center"/>
        <w:rPr>
          <w:rFonts w:ascii="宋体" w:eastAsia="宋体" w:hAnsi="宋体"/>
          <w:b/>
          <w:sz w:val="24"/>
          <w:szCs w:val="24"/>
        </w:rPr>
      </w:pPr>
    </w:p>
    <w:p w:rsidR="00671953" w:rsidRDefault="00671953">
      <w:pPr>
        <w:spacing w:line="360" w:lineRule="auto"/>
        <w:jc w:val="center"/>
        <w:rPr>
          <w:rFonts w:ascii="宋体" w:eastAsia="宋体" w:hAnsi="宋体"/>
          <w:b/>
          <w:sz w:val="24"/>
          <w:szCs w:val="24"/>
        </w:rPr>
      </w:pPr>
    </w:p>
    <w:p w:rsidR="00671953" w:rsidRDefault="00671953">
      <w:pPr>
        <w:spacing w:line="360" w:lineRule="auto"/>
        <w:jc w:val="center"/>
        <w:rPr>
          <w:rFonts w:ascii="宋体" w:eastAsia="宋体" w:hAnsi="宋体"/>
          <w:b/>
          <w:sz w:val="24"/>
          <w:szCs w:val="24"/>
        </w:rPr>
      </w:pPr>
    </w:p>
    <w:p w:rsidR="00671953" w:rsidRDefault="00671953">
      <w:pPr>
        <w:spacing w:line="360" w:lineRule="auto"/>
        <w:jc w:val="center"/>
        <w:rPr>
          <w:rFonts w:ascii="宋体" w:eastAsia="宋体" w:hAnsi="宋体"/>
          <w:b/>
          <w:sz w:val="24"/>
          <w:szCs w:val="24"/>
        </w:rPr>
      </w:pPr>
    </w:p>
    <w:p w:rsidR="00671953" w:rsidRDefault="00671953">
      <w:pPr>
        <w:spacing w:line="360" w:lineRule="auto"/>
        <w:jc w:val="center"/>
        <w:rPr>
          <w:rFonts w:ascii="宋体" w:eastAsia="宋体" w:hAnsi="宋体"/>
          <w:b/>
          <w:sz w:val="24"/>
          <w:szCs w:val="24"/>
        </w:rPr>
      </w:pPr>
    </w:p>
    <w:p w:rsidR="00671953" w:rsidRDefault="00671953">
      <w:pPr>
        <w:spacing w:line="360" w:lineRule="auto"/>
        <w:jc w:val="center"/>
        <w:rPr>
          <w:rFonts w:ascii="宋体" w:eastAsia="宋体" w:hAnsi="宋体"/>
          <w:b/>
          <w:sz w:val="24"/>
          <w:szCs w:val="24"/>
        </w:rPr>
      </w:pPr>
    </w:p>
    <w:p w:rsidR="00671953" w:rsidRDefault="00671953">
      <w:pPr>
        <w:spacing w:line="360" w:lineRule="auto"/>
        <w:jc w:val="center"/>
        <w:rPr>
          <w:rFonts w:ascii="宋体" w:eastAsia="宋体" w:hAnsi="宋体"/>
          <w:b/>
          <w:sz w:val="24"/>
          <w:szCs w:val="24"/>
        </w:rPr>
      </w:pPr>
    </w:p>
    <w:p w:rsidR="00671953" w:rsidRDefault="00671953">
      <w:pPr>
        <w:spacing w:line="360" w:lineRule="auto"/>
        <w:jc w:val="center"/>
        <w:rPr>
          <w:rFonts w:ascii="宋体" w:eastAsia="宋体" w:hAnsi="宋体"/>
          <w:b/>
          <w:sz w:val="24"/>
          <w:szCs w:val="24"/>
        </w:rPr>
      </w:pPr>
    </w:p>
    <w:p w:rsidR="00671953" w:rsidRDefault="00671953">
      <w:pPr>
        <w:spacing w:line="360" w:lineRule="auto"/>
        <w:jc w:val="center"/>
        <w:rPr>
          <w:rFonts w:ascii="宋体" w:eastAsia="宋体" w:hAnsi="宋体"/>
          <w:b/>
          <w:sz w:val="24"/>
          <w:szCs w:val="24"/>
        </w:rPr>
      </w:pPr>
    </w:p>
    <w:p w:rsidR="00671953" w:rsidRDefault="00671953">
      <w:pPr>
        <w:spacing w:line="360" w:lineRule="auto"/>
        <w:jc w:val="center"/>
        <w:rPr>
          <w:rFonts w:ascii="宋体" w:eastAsia="宋体" w:hAnsi="宋体"/>
          <w:b/>
          <w:sz w:val="24"/>
          <w:szCs w:val="24"/>
        </w:rPr>
      </w:pPr>
    </w:p>
    <w:p w:rsidR="00E96CD4" w:rsidRDefault="00D15289">
      <w:pPr>
        <w:spacing w:line="360" w:lineRule="auto"/>
        <w:jc w:val="center"/>
      </w:pPr>
      <w:r>
        <w:rPr>
          <w:rFonts w:ascii="宋体" w:eastAsia="宋体" w:hAnsi="宋体" w:hint="eastAsia"/>
          <w:b/>
          <w:sz w:val="24"/>
          <w:szCs w:val="24"/>
        </w:rPr>
        <w:lastRenderedPageBreak/>
        <w:t xml:space="preserve">表 </w:t>
      </w:r>
      <w:r>
        <w:rPr>
          <w:rFonts w:ascii="宋体" w:eastAsia="宋体" w:hAnsi="宋体"/>
          <w:b/>
          <w:sz w:val="24"/>
          <w:szCs w:val="24"/>
        </w:rPr>
        <w:t>7-</w:t>
      </w:r>
      <w:r>
        <w:rPr>
          <w:rFonts w:ascii="宋体" w:eastAsia="宋体" w:hAnsi="宋体" w:hint="eastAsia"/>
          <w:b/>
          <w:sz w:val="24"/>
          <w:szCs w:val="24"/>
        </w:rPr>
        <w:t>2厂界噪声检测结果</w:t>
      </w:r>
    </w:p>
    <w:p w:rsidR="00E96CD4" w:rsidRDefault="00D15289">
      <w:pPr>
        <w:jc w:val="center"/>
        <w:rPr>
          <w:rFonts w:ascii="宋体" w:eastAsia="宋体" w:hAnsi="宋体"/>
          <w:b/>
          <w:sz w:val="24"/>
          <w:szCs w:val="24"/>
        </w:rPr>
      </w:pPr>
      <w:r>
        <w:rPr>
          <w:rFonts w:ascii="宋体" w:eastAsia="宋体" w:hAnsi="宋体" w:hint="eastAsia"/>
          <w:b/>
          <w:noProof/>
          <w:sz w:val="24"/>
          <w:szCs w:val="24"/>
        </w:rPr>
        <w:drawing>
          <wp:inline distT="0" distB="0" distL="114300" distR="114300">
            <wp:extent cx="5268595" cy="3141345"/>
            <wp:effectExtent l="0" t="0" r="8255" b="1905"/>
            <wp:docPr id="18" name="图片 18" descr="QQ截图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QQ截图9"/>
                    <pic:cNvPicPr>
                      <a:picLocks noChangeAspect="1"/>
                    </pic:cNvPicPr>
                  </pic:nvPicPr>
                  <pic:blipFill>
                    <a:blip r:embed="rId24" cstate="print"/>
                    <a:stretch>
                      <a:fillRect/>
                    </a:stretch>
                  </pic:blipFill>
                  <pic:spPr>
                    <a:xfrm>
                      <a:off x="0" y="0"/>
                      <a:ext cx="5268595" cy="3141345"/>
                    </a:xfrm>
                    <a:prstGeom prst="rect">
                      <a:avLst/>
                    </a:prstGeom>
                  </pic:spPr>
                </pic:pic>
              </a:graphicData>
            </a:graphic>
          </wp:inline>
        </w:drawing>
      </w:r>
    </w:p>
    <w:p w:rsidR="00E96CD4" w:rsidRDefault="00E96CD4">
      <w:pPr>
        <w:jc w:val="center"/>
        <w:rPr>
          <w:rFonts w:ascii="宋体" w:eastAsia="宋体" w:hAnsi="宋体"/>
          <w:b/>
          <w:sz w:val="24"/>
          <w:szCs w:val="24"/>
        </w:rPr>
      </w:pPr>
    </w:p>
    <w:p w:rsidR="00E96CD4" w:rsidRDefault="00D15289">
      <w:pPr>
        <w:jc w:val="center"/>
        <w:rPr>
          <w:rFonts w:ascii="宋体" w:eastAsia="宋体" w:hAnsi="宋体"/>
          <w:b/>
          <w:sz w:val="24"/>
          <w:szCs w:val="24"/>
        </w:rPr>
        <w:sectPr w:rsidR="00E96CD4">
          <w:pgSz w:w="11906" w:h="16838"/>
          <w:pgMar w:top="1440" w:right="1803" w:bottom="1440" w:left="1803" w:header="851" w:footer="992" w:gutter="0"/>
          <w:cols w:space="0"/>
          <w:docGrid w:type="lines" w:linePitch="319"/>
        </w:sectPr>
      </w:pPr>
      <w:r>
        <w:rPr>
          <w:rFonts w:ascii="宋体" w:eastAsia="宋体" w:hAnsi="宋体" w:hint="eastAsia"/>
          <w:b/>
          <w:noProof/>
          <w:sz w:val="24"/>
          <w:szCs w:val="24"/>
        </w:rPr>
        <w:drawing>
          <wp:inline distT="0" distB="0" distL="114300" distR="114300">
            <wp:extent cx="5264785" cy="3140710"/>
            <wp:effectExtent l="0" t="0" r="12065" b="2540"/>
            <wp:docPr id="20" name="图片 20" descr="QQ截图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QQ截图10"/>
                    <pic:cNvPicPr>
                      <a:picLocks noChangeAspect="1"/>
                    </pic:cNvPicPr>
                  </pic:nvPicPr>
                  <pic:blipFill>
                    <a:blip r:embed="rId25" cstate="print"/>
                    <a:stretch>
                      <a:fillRect/>
                    </a:stretch>
                  </pic:blipFill>
                  <pic:spPr>
                    <a:xfrm>
                      <a:off x="0" y="0"/>
                      <a:ext cx="5264785" cy="3140710"/>
                    </a:xfrm>
                    <a:prstGeom prst="rect">
                      <a:avLst/>
                    </a:prstGeom>
                  </pic:spPr>
                </pic:pic>
              </a:graphicData>
            </a:graphic>
          </wp:inline>
        </w:drawing>
      </w:r>
    </w:p>
    <w:p w:rsidR="00E96CD4" w:rsidRDefault="00D15289">
      <w:pPr>
        <w:pStyle w:val="2"/>
      </w:pPr>
      <w:bookmarkStart w:id="99" w:name="_Toc522522240"/>
      <w:r>
        <w:rPr>
          <w:rFonts w:hint="eastAsia"/>
        </w:rPr>
        <w:lastRenderedPageBreak/>
        <w:t>7.2 检测结果分析</w:t>
      </w:r>
      <w:bookmarkEnd w:id="99"/>
    </w:p>
    <w:p w:rsidR="00E96CD4" w:rsidRDefault="00D15289">
      <w:pPr>
        <w:pStyle w:val="3"/>
        <w:ind w:firstLineChars="200" w:firstLine="480"/>
      </w:pPr>
      <w:bookmarkStart w:id="100" w:name="_Toc497001491"/>
      <w:bookmarkStart w:id="101" w:name="_Toc522522241"/>
      <w:r>
        <w:rPr>
          <w:rFonts w:hint="eastAsia"/>
        </w:rPr>
        <w:t>7.2.1有组织废气检测结果分析</w:t>
      </w:r>
      <w:bookmarkEnd w:id="100"/>
      <w:bookmarkEnd w:id="101"/>
    </w:p>
    <w:p w:rsidR="00E96CD4" w:rsidRDefault="00D15289">
      <w:pPr>
        <w:pStyle w:val="aff1"/>
        <w:widowControl/>
        <w:spacing w:line="360" w:lineRule="auto"/>
        <w:ind w:firstLine="480"/>
        <w:jc w:val="both"/>
        <w:rPr>
          <w:rFonts w:ascii="宋体" w:hAnsi="宋体"/>
          <w:szCs w:val="21"/>
        </w:rPr>
      </w:pPr>
      <w:r>
        <w:rPr>
          <w:rFonts w:ascii="宋体" w:hAnsi="宋体" w:hint="eastAsia"/>
          <w:szCs w:val="21"/>
        </w:rPr>
        <w:t>经</w:t>
      </w:r>
      <w:r>
        <w:rPr>
          <w:rFonts w:ascii="宋体" w:hAnsi="宋体"/>
          <w:szCs w:val="21"/>
        </w:rPr>
        <w:t>检测，</w:t>
      </w:r>
      <w:r>
        <w:rPr>
          <w:rFonts w:ascii="宋体" w:hAnsi="宋体" w:cs="宋体" w:hint="eastAsia"/>
          <w:bCs/>
          <w:kern w:val="24"/>
          <w:szCs w:val="24"/>
        </w:rPr>
        <w:t>烟气中颗粒物最大浓度5.0mg/m'，SO</w:t>
      </w:r>
      <w:r>
        <w:rPr>
          <w:rFonts w:ascii="宋体" w:hAnsi="宋体" w:cs="宋体" w:hint="eastAsia"/>
          <w:bCs/>
          <w:kern w:val="24"/>
          <w:szCs w:val="24"/>
          <w:vertAlign w:val="subscript"/>
        </w:rPr>
        <w:t>2</w:t>
      </w:r>
      <w:r>
        <w:rPr>
          <w:rFonts w:ascii="宋体" w:hAnsi="宋体" w:cs="宋体" w:hint="eastAsia"/>
          <w:bCs/>
          <w:kern w:val="24"/>
          <w:szCs w:val="24"/>
        </w:rPr>
        <w:t>最大为 11mg/m</w:t>
      </w:r>
      <w:r>
        <w:rPr>
          <w:rFonts w:ascii="宋体" w:hAnsi="宋体" w:cs="宋体" w:hint="eastAsia"/>
          <w:bCs/>
          <w:kern w:val="24"/>
          <w:szCs w:val="24"/>
          <w:vertAlign w:val="superscript"/>
        </w:rPr>
        <w:t>3</w:t>
      </w:r>
      <w:r>
        <w:rPr>
          <w:rFonts w:ascii="宋体" w:hAnsi="宋体" w:cs="宋体" w:hint="eastAsia"/>
          <w:bCs/>
          <w:kern w:val="24"/>
          <w:szCs w:val="24"/>
        </w:rPr>
        <w:t>，NO,最大浓度为139mg/m</w:t>
      </w:r>
      <w:r>
        <w:rPr>
          <w:rFonts w:ascii="宋体" w:hAnsi="宋体" w:cs="宋体" w:hint="eastAsia"/>
          <w:bCs/>
          <w:kern w:val="24"/>
          <w:szCs w:val="24"/>
          <w:vertAlign w:val="superscript"/>
        </w:rPr>
        <w:t>3</w:t>
      </w:r>
      <w:r>
        <w:rPr>
          <w:rFonts w:ascii="宋体" w:hAnsi="宋体" w:cs="宋体" w:hint="eastAsia"/>
          <w:bCs/>
          <w:kern w:val="24"/>
          <w:szCs w:val="24"/>
        </w:rPr>
        <w:t>，</w:t>
      </w:r>
      <w:r>
        <w:rPr>
          <w:rFonts w:ascii="宋体" w:hAnsi="宋体"/>
          <w:szCs w:val="21"/>
        </w:rPr>
        <w:t>检测结果</w:t>
      </w:r>
      <w:r>
        <w:rPr>
          <w:rFonts w:ascii="宋体" w:hAnsi="宋体" w:hint="eastAsia"/>
          <w:szCs w:val="21"/>
        </w:rPr>
        <w:t>达到</w:t>
      </w:r>
      <w:r>
        <w:rPr>
          <w:rFonts w:ascii="宋体" w:hAnsi="宋体" w:cs="宋体" w:hint="eastAsia"/>
          <w:bCs/>
          <w:szCs w:val="24"/>
        </w:rPr>
        <w:t>《锅炉大气污染物排放标准》(GB13271-2014) 表3 中燃气蒸汽锅炉特别排放限值，即烟尘</w:t>
      </w:r>
      <w:r>
        <w:rPr>
          <w:rFonts w:ascii="Arial" w:hAnsi="Arial" w:cs="Arial"/>
          <w:bCs/>
          <w:szCs w:val="24"/>
        </w:rPr>
        <w:t>≤</w:t>
      </w:r>
      <w:r>
        <w:rPr>
          <w:rFonts w:ascii="宋体" w:hAnsi="宋体" w:cs="宋体" w:hint="eastAsia"/>
          <w:bCs/>
          <w:szCs w:val="24"/>
        </w:rPr>
        <w:t>20mg/m</w:t>
      </w:r>
      <w:r>
        <w:rPr>
          <w:rFonts w:ascii="宋体" w:hAnsi="宋体" w:cs="宋体" w:hint="eastAsia"/>
          <w:bCs/>
          <w:szCs w:val="24"/>
          <w:vertAlign w:val="superscript"/>
        </w:rPr>
        <w:t>3</w:t>
      </w:r>
      <w:r>
        <w:rPr>
          <w:rFonts w:ascii="宋体" w:hAnsi="宋体" w:cs="宋体" w:hint="eastAsia"/>
          <w:bCs/>
          <w:szCs w:val="24"/>
        </w:rPr>
        <w:t>、SO</w:t>
      </w:r>
      <w:r>
        <w:rPr>
          <w:rFonts w:cs="宋体" w:hint="eastAsia"/>
          <w:bCs/>
          <w:szCs w:val="24"/>
          <w:vertAlign w:val="subscript"/>
        </w:rPr>
        <w:t>2</w:t>
      </w:r>
      <w:r>
        <w:rPr>
          <w:rFonts w:ascii="Arial" w:hAnsi="Arial" w:cs="Arial"/>
          <w:bCs/>
          <w:szCs w:val="24"/>
        </w:rPr>
        <w:t>≤</w:t>
      </w:r>
      <w:r>
        <w:rPr>
          <w:rFonts w:ascii="宋体" w:hAnsi="宋体" w:cs="宋体" w:hint="eastAsia"/>
          <w:bCs/>
          <w:szCs w:val="24"/>
        </w:rPr>
        <w:t>50mg/m</w:t>
      </w:r>
      <w:r>
        <w:rPr>
          <w:rFonts w:ascii="宋体" w:hAnsi="宋体" w:cs="宋体" w:hint="eastAsia"/>
          <w:bCs/>
          <w:szCs w:val="24"/>
          <w:vertAlign w:val="superscript"/>
        </w:rPr>
        <w:t>3</w:t>
      </w:r>
      <w:r>
        <w:rPr>
          <w:rFonts w:ascii="宋体" w:hAnsi="宋体" w:cs="宋体" w:hint="eastAsia"/>
          <w:bCs/>
          <w:szCs w:val="24"/>
        </w:rPr>
        <w:t>、NOx</w:t>
      </w:r>
      <w:r>
        <w:rPr>
          <w:rFonts w:ascii="Arial" w:hAnsi="Arial" w:cs="Arial"/>
          <w:bCs/>
          <w:szCs w:val="24"/>
        </w:rPr>
        <w:t>≤</w:t>
      </w:r>
      <w:r>
        <w:rPr>
          <w:rFonts w:ascii="宋体" w:hAnsi="宋体" w:cs="宋体" w:hint="eastAsia"/>
          <w:bCs/>
          <w:szCs w:val="24"/>
        </w:rPr>
        <w:t xml:space="preserve"> 150mg/m</w:t>
      </w:r>
      <w:r>
        <w:rPr>
          <w:rFonts w:cs="宋体" w:hint="eastAsia"/>
          <w:bCs/>
          <w:szCs w:val="24"/>
          <w:vertAlign w:val="superscript"/>
        </w:rPr>
        <w:t>3</w:t>
      </w:r>
      <w:r>
        <w:rPr>
          <w:rFonts w:ascii="宋体" w:hAnsi="宋体" w:hint="eastAsia"/>
          <w:szCs w:val="21"/>
        </w:rPr>
        <w:t>。</w:t>
      </w:r>
    </w:p>
    <w:p w:rsidR="00E96CD4" w:rsidRDefault="00D15289">
      <w:pPr>
        <w:spacing w:line="360" w:lineRule="auto"/>
        <w:ind w:firstLineChars="200" w:firstLine="480"/>
        <w:rPr>
          <w:sz w:val="24"/>
          <w:szCs w:val="24"/>
        </w:rPr>
      </w:pPr>
      <w:bookmarkStart w:id="102" w:name="_Toc497001492"/>
      <w:r>
        <w:rPr>
          <w:rFonts w:ascii="宋体" w:eastAsia="宋体" w:hAnsi="宋体" w:cs="宋体" w:hint="eastAsia"/>
          <w:sz w:val="24"/>
          <w:szCs w:val="24"/>
        </w:rPr>
        <w:t>7.2.2</w:t>
      </w:r>
      <w:bookmarkStart w:id="103" w:name="_Toc497001494"/>
      <w:bookmarkEnd w:id="102"/>
      <w:r>
        <w:rPr>
          <w:rFonts w:hint="eastAsia"/>
          <w:sz w:val="24"/>
          <w:szCs w:val="24"/>
        </w:rPr>
        <w:t>噪声检测结果</w:t>
      </w:r>
      <w:bookmarkEnd w:id="103"/>
    </w:p>
    <w:p w:rsidR="00E96CD4" w:rsidRDefault="00D15289">
      <w:pPr>
        <w:pStyle w:val="2"/>
        <w:spacing w:line="360" w:lineRule="auto"/>
        <w:ind w:firstLineChars="200" w:firstLine="480"/>
        <w:rPr>
          <w:rFonts w:cs="Times New Roman"/>
          <w:kern w:val="0"/>
          <w:sz w:val="24"/>
          <w:szCs w:val="21"/>
        </w:rPr>
      </w:pPr>
      <w:bookmarkStart w:id="104" w:name="_Toc522522242"/>
      <w:r>
        <w:rPr>
          <w:rFonts w:cs="Times New Roman" w:hint="eastAsia"/>
          <w:b w:val="0"/>
          <w:bCs/>
          <w:kern w:val="0"/>
          <w:sz w:val="24"/>
          <w:szCs w:val="21"/>
        </w:rPr>
        <w:t>经检测</w:t>
      </w:r>
      <w:r>
        <w:rPr>
          <w:rFonts w:cs="宋体" w:hint="eastAsia"/>
          <w:b w:val="0"/>
          <w:bCs/>
          <w:kern w:val="24"/>
          <w:sz w:val="24"/>
          <w:szCs w:val="24"/>
        </w:rPr>
        <w:t>，项目厂界噪声值昼间：48.9-52.6dB(A)；夜间：44.7-48.9dB(A)；</w:t>
      </w:r>
      <w:r>
        <w:rPr>
          <w:rFonts w:cs="宋体" w:hint="eastAsia"/>
          <w:b w:val="0"/>
          <w:bCs/>
          <w:sz w:val="24"/>
          <w:szCs w:val="24"/>
        </w:rPr>
        <w:t>锅炉房西厂界噪声满足《工业企业厂界环境噪声排放标准》(GB12348-2008) 中4 类标准。其余厂界噪声满足《工业企业厂界环境噪声排放标准》(GB12348-2008) 中2 类标准。</w:t>
      </w:r>
      <w:bookmarkEnd w:id="104"/>
    </w:p>
    <w:p w:rsidR="00E96CD4" w:rsidRDefault="00D15289">
      <w:pPr>
        <w:pStyle w:val="2"/>
      </w:pPr>
      <w:bookmarkStart w:id="105" w:name="_Toc522522243"/>
      <w:r>
        <w:rPr>
          <w:rFonts w:hint="eastAsia"/>
        </w:rPr>
        <w:t>7.3 总量控制要求</w:t>
      </w:r>
      <w:bookmarkEnd w:id="105"/>
    </w:p>
    <w:p w:rsidR="00E96CD4" w:rsidRDefault="000873A3">
      <w:pPr>
        <w:widowControl/>
        <w:spacing w:line="480" w:lineRule="atLeast"/>
        <w:ind w:firstLineChars="200" w:firstLine="480"/>
        <w:rPr>
          <w:rFonts w:ascii="宋体" w:eastAsia="宋体" w:hAnsi="宋体" w:cs="Times New Roman"/>
          <w:kern w:val="0"/>
          <w:sz w:val="24"/>
          <w:szCs w:val="21"/>
        </w:rPr>
      </w:pPr>
      <w:r>
        <w:rPr>
          <w:rFonts w:ascii="宋体" w:eastAsia="宋体" w:hAnsi="宋体" w:cs="Times New Roman" w:hint="eastAsia"/>
          <w:kern w:val="0"/>
          <w:sz w:val="24"/>
          <w:szCs w:val="21"/>
        </w:rPr>
        <w:t>依据医院</w:t>
      </w:r>
      <w:r w:rsidR="00D15289">
        <w:rPr>
          <w:rFonts w:ascii="宋体" w:eastAsia="宋体" w:hAnsi="宋体" w:cs="Times New Roman" w:hint="eastAsia"/>
          <w:kern w:val="0"/>
          <w:sz w:val="24"/>
          <w:szCs w:val="21"/>
        </w:rPr>
        <w:t>提供的资料和证明，</w:t>
      </w:r>
      <w:r w:rsidR="00D15289">
        <w:rPr>
          <w:rFonts w:ascii="宋体" w:eastAsia="宋体" w:hAnsi="宋体" w:cs="宋体" w:hint="eastAsia"/>
          <w:bCs/>
          <w:kern w:val="24"/>
          <w:sz w:val="24"/>
          <w:szCs w:val="24"/>
        </w:rPr>
        <w:t>按照年采暖期运行时间(180d</w:t>
      </w:r>
      <w:r w:rsidR="00D15289">
        <w:rPr>
          <w:rFonts w:ascii="Arial" w:eastAsia="宋体" w:hAnsi="Arial" w:cs="Arial"/>
          <w:bCs/>
          <w:kern w:val="24"/>
          <w:sz w:val="24"/>
          <w:szCs w:val="24"/>
        </w:rPr>
        <w:t>×</w:t>
      </w:r>
      <w:r w:rsidR="00D15289">
        <w:rPr>
          <w:rFonts w:ascii="宋体" w:eastAsia="宋体" w:hAnsi="宋体" w:cs="宋体" w:hint="eastAsia"/>
          <w:bCs/>
          <w:kern w:val="24"/>
          <w:sz w:val="24"/>
          <w:szCs w:val="24"/>
        </w:rPr>
        <w:t>24h)、非采暖期运行时间(185d</w:t>
      </w:r>
      <w:r w:rsidR="00D15289">
        <w:rPr>
          <w:rFonts w:ascii="Arial" w:eastAsia="宋体" w:hAnsi="Arial" w:cs="Arial"/>
          <w:bCs/>
          <w:kern w:val="24"/>
          <w:sz w:val="24"/>
          <w:szCs w:val="24"/>
        </w:rPr>
        <w:t>×</w:t>
      </w:r>
      <w:r w:rsidR="00D15289">
        <w:rPr>
          <w:rFonts w:ascii="宋体" w:eastAsia="宋体" w:hAnsi="宋体" w:cs="宋体" w:hint="eastAsia"/>
          <w:bCs/>
          <w:kern w:val="24"/>
          <w:sz w:val="24"/>
          <w:szCs w:val="24"/>
        </w:rPr>
        <w:t>5h)计算</w:t>
      </w:r>
      <w:r w:rsidR="00D15289">
        <w:rPr>
          <w:rFonts w:ascii="宋体" w:eastAsia="宋体" w:hAnsi="宋体" w:cs="Times New Roman" w:hint="eastAsia"/>
          <w:kern w:val="0"/>
          <w:sz w:val="24"/>
          <w:szCs w:val="21"/>
        </w:rPr>
        <w:t>，根据本次验收监测结</w:t>
      </w:r>
      <w:r w:rsidR="00CB16ED">
        <w:rPr>
          <w:rFonts w:ascii="宋体" w:eastAsia="宋体" w:hAnsi="宋体" w:cs="Times New Roman" w:hint="eastAsia"/>
          <w:kern w:val="0"/>
          <w:sz w:val="24"/>
          <w:szCs w:val="21"/>
        </w:rPr>
        <w:t>果表明，本项目</w:t>
      </w:r>
      <w:r w:rsidR="00D15289">
        <w:rPr>
          <w:rFonts w:ascii="宋体" w:eastAsia="宋体" w:hAnsi="宋体" w:cs="Times New Roman" w:hint="eastAsia"/>
          <w:kern w:val="0"/>
          <w:sz w:val="24"/>
          <w:szCs w:val="21"/>
        </w:rPr>
        <w:t>污染物小时排放最大量为：</w:t>
      </w:r>
    </w:p>
    <w:p w:rsidR="00E96CD4" w:rsidRDefault="00D15289">
      <w:pPr>
        <w:widowControl/>
        <w:spacing w:line="480" w:lineRule="atLeast"/>
        <w:ind w:firstLineChars="200" w:firstLine="480"/>
        <w:rPr>
          <w:rFonts w:ascii="宋体" w:eastAsia="宋体" w:hAnsi="宋体" w:cs="Times New Roman"/>
          <w:kern w:val="0"/>
          <w:sz w:val="24"/>
          <w:szCs w:val="21"/>
        </w:rPr>
      </w:pPr>
      <w:r>
        <w:rPr>
          <w:rFonts w:ascii="宋体" w:eastAsia="宋体" w:hAnsi="宋体" w:cs="Times New Roman" w:hint="eastAsia"/>
          <w:kern w:val="0"/>
          <w:sz w:val="24"/>
          <w:szCs w:val="21"/>
        </w:rPr>
        <w:t>排气量：5408m</w:t>
      </w:r>
      <w:r>
        <w:rPr>
          <w:rFonts w:ascii="宋体" w:eastAsia="宋体" w:hAnsi="宋体" w:cs="Times New Roman" w:hint="eastAsia"/>
          <w:kern w:val="0"/>
          <w:sz w:val="24"/>
          <w:szCs w:val="21"/>
          <w:vertAlign w:val="superscript"/>
        </w:rPr>
        <w:t>3</w:t>
      </w:r>
      <w:r>
        <w:rPr>
          <w:rFonts w:ascii="宋体" w:eastAsia="宋体" w:hAnsi="宋体" w:cs="Times New Roman" w:hint="eastAsia"/>
          <w:kern w:val="0"/>
          <w:sz w:val="24"/>
          <w:szCs w:val="21"/>
        </w:rPr>
        <w:t>/h</w:t>
      </w:r>
    </w:p>
    <w:p w:rsidR="00E96CD4" w:rsidRDefault="00D15289">
      <w:pPr>
        <w:widowControl/>
        <w:spacing w:line="480" w:lineRule="atLeast"/>
        <w:ind w:firstLineChars="200" w:firstLine="480"/>
        <w:rPr>
          <w:rFonts w:ascii="宋体" w:eastAsia="宋体" w:hAnsi="宋体" w:cs="Times New Roman"/>
          <w:kern w:val="0"/>
          <w:sz w:val="24"/>
          <w:szCs w:val="21"/>
        </w:rPr>
      </w:pPr>
      <w:r>
        <w:rPr>
          <w:rFonts w:ascii="宋体" w:eastAsia="宋体" w:hAnsi="宋体" w:cs="Times New Roman" w:hint="eastAsia"/>
          <w:kern w:val="0"/>
          <w:sz w:val="24"/>
          <w:szCs w:val="21"/>
        </w:rPr>
        <w:t>颗粒物：7.22</w:t>
      </w:r>
      <w:r>
        <w:rPr>
          <w:rFonts w:ascii="Arial" w:eastAsia="宋体" w:hAnsi="Arial" w:cs="Arial"/>
          <w:kern w:val="0"/>
          <w:sz w:val="24"/>
          <w:szCs w:val="21"/>
        </w:rPr>
        <w:t>×</w:t>
      </w:r>
      <w:r>
        <w:rPr>
          <w:rFonts w:ascii="宋体" w:eastAsia="宋体" w:hAnsi="宋体" w:cs="Times New Roman" w:hint="eastAsia"/>
          <w:kern w:val="0"/>
          <w:sz w:val="24"/>
          <w:szCs w:val="21"/>
        </w:rPr>
        <w:t>10</w:t>
      </w:r>
      <w:r>
        <w:rPr>
          <w:rFonts w:ascii="宋体" w:eastAsia="宋体" w:hAnsi="宋体" w:cs="Times New Roman" w:hint="eastAsia"/>
          <w:kern w:val="0"/>
          <w:sz w:val="24"/>
          <w:szCs w:val="21"/>
          <w:vertAlign w:val="superscript"/>
        </w:rPr>
        <w:t>-3</w:t>
      </w:r>
      <w:r>
        <w:rPr>
          <w:rFonts w:ascii="宋体" w:eastAsia="宋体" w:hAnsi="宋体" w:cs="Times New Roman" w:hint="eastAsia"/>
          <w:kern w:val="0"/>
          <w:sz w:val="24"/>
          <w:szCs w:val="21"/>
        </w:rPr>
        <w:t>kg/h</w:t>
      </w:r>
    </w:p>
    <w:p w:rsidR="00E96CD4" w:rsidRDefault="00D15289">
      <w:pPr>
        <w:widowControl/>
        <w:spacing w:line="480" w:lineRule="atLeast"/>
        <w:ind w:firstLineChars="200" w:firstLine="480"/>
        <w:rPr>
          <w:rFonts w:ascii="宋体" w:eastAsia="宋体" w:hAnsi="宋体" w:cs="Times New Roman"/>
          <w:kern w:val="0"/>
          <w:sz w:val="24"/>
          <w:szCs w:val="21"/>
        </w:rPr>
      </w:pPr>
      <w:r>
        <w:rPr>
          <w:rFonts w:ascii="宋体" w:eastAsia="宋体" w:hAnsi="宋体" w:cs="Times New Roman" w:hint="eastAsia"/>
          <w:kern w:val="0"/>
          <w:sz w:val="24"/>
          <w:szCs w:val="21"/>
        </w:rPr>
        <w:t>SO</w:t>
      </w:r>
      <w:r>
        <w:rPr>
          <w:rFonts w:ascii="宋体" w:eastAsia="宋体" w:hAnsi="宋体" w:cs="Times New Roman" w:hint="eastAsia"/>
          <w:kern w:val="0"/>
          <w:sz w:val="24"/>
          <w:szCs w:val="21"/>
          <w:vertAlign w:val="subscript"/>
        </w:rPr>
        <w:t>2</w:t>
      </w:r>
      <w:r>
        <w:rPr>
          <w:rFonts w:ascii="宋体" w:eastAsia="宋体" w:hAnsi="宋体" w:cs="Times New Roman" w:hint="eastAsia"/>
          <w:kern w:val="0"/>
          <w:sz w:val="24"/>
          <w:szCs w:val="21"/>
        </w:rPr>
        <w:t>：0.016kg/h</w:t>
      </w:r>
    </w:p>
    <w:p w:rsidR="00E96CD4" w:rsidRDefault="00D15289">
      <w:pPr>
        <w:widowControl/>
        <w:spacing w:line="480" w:lineRule="atLeast"/>
        <w:ind w:firstLineChars="200" w:firstLine="480"/>
        <w:rPr>
          <w:rFonts w:ascii="宋体" w:eastAsia="宋体" w:hAnsi="宋体" w:cs="Times New Roman"/>
          <w:kern w:val="0"/>
          <w:sz w:val="24"/>
          <w:szCs w:val="21"/>
        </w:rPr>
      </w:pPr>
      <w:r>
        <w:rPr>
          <w:rFonts w:ascii="宋体" w:eastAsia="宋体" w:hAnsi="宋体" w:cs="Times New Roman" w:hint="eastAsia"/>
          <w:kern w:val="0"/>
          <w:sz w:val="24"/>
          <w:szCs w:val="21"/>
        </w:rPr>
        <w:t>NO</w:t>
      </w:r>
      <w:r>
        <w:rPr>
          <w:rFonts w:ascii="宋体" w:eastAsia="宋体" w:hAnsi="宋体" w:cs="Times New Roman" w:hint="eastAsia"/>
          <w:kern w:val="0"/>
          <w:sz w:val="24"/>
          <w:szCs w:val="21"/>
          <w:vertAlign w:val="subscript"/>
        </w:rPr>
        <w:t>X</w:t>
      </w:r>
      <w:r>
        <w:rPr>
          <w:rFonts w:ascii="宋体" w:eastAsia="宋体" w:hAnsi="宋体" w:cs="Times New Roman" w:hint="eastAsia"/>
          <w:kern w:val="0"/>
          <w:sz w:val="24"/>
          <w:szCs w:val="21"/>
        </w:rPr>
        <w:t>：0.206kg/h</w:t>
      </w:r>
    </w:p>
    <w:p w:rsidR="00E96CD4" w:rsidRDefault="00CB16ED">
      <w:pPr>
        <w:widowControl/>
        <w:spacing w:line="480" w:lineRule="atLeast"/>
        <w:ind w:firstLineChars="200" w:firstLine="480"/>
        <w:rPr>
          <w:rFonts w:ascii="宋体" w:eastAsia="宋体" w:hAnsi="宋体" w:cs="Times New Roman"/>
          <w:kern w:val="0"/>
          <w:sz w:val="24"/>
          <w:szCs w:val="21"/>
        </w:rPr>
      </w:pPr>
      <w:r>
        <w:rPr>
          <w:rFonts w:ascii="宋体" w:eastAsia="宋体" w:hAnsi="宋体" w:cs="Times New Roman" w:hint="eastAsia"/>
          <w:kern w:val="0"/>
          <w:sz w:val="24"/>
          <w:szCs w:val="21"/>
        </w:rPr>
        <w:t>经计算可知，本项目实际污染物排放量为：</w:t>
      </w:r>
      <w:r w:rsidR="00D15289">
        <w:rPr>
          <w:rFonts w:ascii="宋体" w:eastAsia="宋体" w:hAnsi="宋体" w:cs="Times New Roman" w:hint="eastAsia"/>
          <w:kern w:val="0"/>
          <w:sz w:val="24"/>
          <w:szCs w:val="21"/>
        </w:rPr>
        <w:t>颗粒物0.038t/a；SO</w:t>
      </w:r>
      <w:r w:rsidR="00D15289">
        <w:rPr>
          <w:rFonts w:ascii="宋体" w:eastAsia="宋体" w:hAnsi="宋体" w:cs="Times New Roman" w:hint="eastAsia"/>
          <w:kern w:val="0"/>
          <w:sz w:val="24"/>
          <w:szCs w:val="21"/>
          <w:vertAlign w:val="subscript"/>
        </w:rPr>
        <w:t>2</w:t>
      </w:r>
      <w:r w:rsidR="00D15289">
        <w:rPr>
          <w:rFonts w:ascii="宋体" w:eastAsia="宋体" w:hAnsi="宋体" w:cs="Times New Roman" w:hint="eastAsia"/>
          <w:kern w:val="0"/>
          <w:sz w:val="24"/>
          <w:szCs w:val="21"/>
        </w:rPr>
        <w:t>为0.084t/a；NO</w:t>
      </w:r>
      <w:r w:rsidR="00D15289">
        <w:rPr>
          <w:rFonts w:ascii="宋体" w:eastAsia="宋体" w:hAnsi="宋体" w:cs="Times New Roman" w:hint="eastAsia"/>
          <w:kern w:val="0"/>
          <w:sz w:val="24"/>
          <w:szCs w:val="21"/>
          <w:vertAlign w:val="subscript"/>
        </w:rPr>
        <w:t>X</w:t>
      </w:r>
      <w:r w:rsidR="00D15289">
        <w:rPr>
          <w:rFonts w:ascii="宋体" w:eastAsia="宋体" w:hAnsi="宋体" w:cs="Times New Roman" w:hint="eastAsia"/>
          <w:kern w:val="0"/>
          <w:sz w:val="24"/>
          <w:szCs w:val="21"/>
        </w:rPr>
        <w:t>为1.08t/a。</w:t>
      </w:r>
    </w:p>
    <w:p w:rsidR="00E96CD4" w:rsidRDefault="00CB16ED">
      <w:pPr>
        <w:widowControl/>
        <w:spacing w:line="480" w:lineRule="atLeast"/>
        <w:ind w:firstLineChars="200" w:firstLine="480"/>
        <w:rPr>
          <w:rFonts w:ascii="宋体" w:eastAsia="宋体" w:hAnsi="宋体" w:cs="Times New Roman"/>
          <w:kern w:val="0"/>
          <w:sz w:val="24"/>
          <w:szCs w:val="21"/>
        </w:rPr>
      </w:pPr>
      <w:r>
        <w:rPr>
          <w:rFonts w:ascii="宋体" w:eastAsia="宋体" w:hAnsi="宋体" w:cs="Times New Roman" w:hint="eastAsia"/>
          <w:kern w:val="0"/>
          <w:sz w:val="24"/>
          <w:szCs w:val="21"/>
        </w:rPr>
        <w:t>因本</w:t>
      </w:r>
      <w:r w:rsidR="00D15289">
        <w:rPr>
          <w:rFonts w:ascii="宋体" w:eastAsia="宋体" w:hAnsi="宋体" w:cs="Times New Roman" w:hint="eastAsia"/>
          <w:kern w:val="0"/>
          <w:sz w:val="24"/>
          <w:szCs w:val="21"/>
        </w:rPr>
        <w:t>项目</w:t>
      </w:r>
      <w:r w:rsidR="00D15289">
        <w:rPr>
          <w:rFonts w:ascii="宋体" w:eastAsia="宋体" w:hAnsi="宋体" w:hint="eastAsia"/>
          <w:sz w:val="24"/>
        </w:rPr>
        <w:t>锅炉软水装置及锅炉</w:t>
      </w:r>
      <w:r>
        <w:rPr>
          <w:rFonts w:ascii="宋体" w:eastAsia="宋体" w:hAnsi="宋体" w:hint="eastAsia"/>
          <w:sz w:val="24"/>
        </w:rPr>
        <w:t>外</w:t>
      </w:r>
      <w:r w:rsidR="00D15289">
        <w:rPr>
          <w:rFonts w:ascii="宋体" w:eastAsia="宋体" w:hAnsi="宋体" w:hint="eastAsia"/>
          <w:sz w:val="24"/>
        </w:rPr>
        <w:t>排污水排入市政管网</w:t>
      </w:r>
      <w:r w:rsidR="00D15289">
        <w:rPr>
          <w:rFonts w:ascii="宋体" w:eastAsia="宋体" w:hAnsi="宋体" w:cs="Times New Roman" w:hint="eastAsia"/>
          <w:kern w:val="0"/>
          <w:sz w:val="24"/>
          <w:szCs w:val="21"/>
        </w:rPr>
        <w:t>。本项目不涉及COD和氨氮的总量控制指标，其它指标满足</w:t>
      </w:r>
      <w:r>
        <w:rPr>
          <w:rFonts w:ascii="宋体" w:eastAsia="宋体" w:hAnsi="宋体" w:cs="Times New Roman" w:hint="eastAsia"/>
          <w:kern w:val="0"/>
          <w:sz w:val="24"/>
          <w:szCs w:val="21"/>
        </w:rPr>
        <w:t>本项目总量</w:t>
      </w:r>
      <w:r w:rsidR="00D15289">
        <w:rPr>
          <w:rFonts w:ascii="宋体" w:eastAsia="宋体" w:hAnsi="宋体" w:cs="Times New Roman" w:hint="eastAsia"/>
          <w:kern w:val="0"/>
          <w:sz w:val="24"/>
          <w:szCs w:val="21"/>
        </w:rPr>
        <w:t>指标</w:t>
      </w:r>
      <w:r>
        <w:rPr>
          <w:rFonts w:ascii="宋体" w:eastAsia="宋体" w:hAnsi="宋体" w:cs="Times New Roman" w:hint="eastAsia"/>
          <w:kern w:val="0"/>
          <w:sz w:val="24"/>
          <w:szCs w:val="21"/>
        </w:rPr>
        <w:t>确认书的要求</w:t>
      </w:r>
      <w:r w:rsidR="00D15289">
        <w:rPr>
          <w:rFonts w:ascii="宋体" w:eastAsia="宋体" w:hAnsi="宋体" w:cs="Times New Roman" w:hint="eastAsia"/>
          <w:kern w:val="0"/>
          <w:sz w:val="24"/>
          <w:szCs w:val="21"/>
        </w:rPr>
        <w:t xml:space="preserve"> SO</w:t>
      </w:r>
      <w:r w:rsidR="00D15289">
        <w:rPr>
          <w:rFonts w:ascii="宋体" w:eastAsia="宋体" w:hAnsi="宋体" w:cs="Times New Roman" w:hint="eastAsia"/>
          <w:kern w:val="0"/>
          <w:sz w:val="24"/>
          <w:szCs w:val="21"/>
          <w:vertAlign w:val="subscript"/>
        </w:rPr>
        <w:t>2</w:t>
      </w:r>
      <w:r w:rsidR="00D15289">
        <w:rPr>
          <w:rFonts w:ascii="宋体" w:eastAsia="宋体" w:hAnsi="宋体" w:cs="Times New Roman" w:hint="eastAsia"/>
          <w:kern w:val="0"/>
          <w:sz w:val="24"/>
          <w:szCs w:val="21"/>
        </w:rPr>
        <w:t>:2.685t/a、NO</w:t>
      </w:r>
      <w:r w:rsidR="00D15289">
        <w:rPr>
          <w:rFonts w:ascii="宋体" w:eastAsia="宋体" w:hAnsi="宋体" w:cs="Times New Roman" w:hint="eastAsia"/>
          <w:kern w:val="0"/>
          <w:sz w:val="24"/>
          <w:szCs w:val="21"/>
          <w:vertAlign w:val="subscript"/>
        </w:rPr>
        <w:t>X</w:t>
      </w:r>
      <w:r w:rsidR="00D15289">
        <w:rPr>
          <w:rFonts w:ascii="宋体" w:eastAsia="宋体" w:hAnsi="宋体" w:cs="Times New Roman" w:hint="eastAsia"/>
          <w:kern w:val="0"/>
          <w:sz w:val="24"/>
          <w:szCs w:val="21"/>
        </w:rPr>
        <w:t>:8.054t/a。</w:t>
      </w:r>
    </w:p>
    <w:p w:rsidR="00E96CD4" w:rsidRDefault="00E96CD4">
      <w:pPr>
        <w:sectPr w:rsidR="00E96CD4">
          <w:pgSz w:w="11906" w:h="16838"/>
          <w:pgMar w:top="1440" w:right="1800" w:bottom="1440" w:left="1800" w:header="851" w:footer="992" w:gutter="0"/>
          <w:cols w:space="425"/>
          <w:docGrid w:type="lines" w:linePitch="312"/>
        </w:sectPr>
      </w:pPr>
    </w:p>
    <w:p w:rsidR="00E96CD4" w:rsidRDefault="00D15289">
      <w:pPr>
        <w:pStyle w:val="1"/>
      </w:pPr>
      <w:bookmarkStart w:id="106" w:name="_Toc522522244"/>
      <w:r>
        <w:rPr>
          <w:rFonts w:hint="eastAsia"/>
        </w:rPr>
        <w:lastRenderedPageBreak/>
        <w:t>8 环境管理检查</w:t>
      </w:r>
      <w:bookmarkEnd w:id="106"/>
    </w:p>
    <w:p w:rsidR="00E96CD4" w:rsidRDefault="00D15289">
      <w:pPr>
        <w:pStyle w:val="2"/>
      </w:pPr>
      <w:bookmarkStart w:id="107" w:name="_Toc522522245"/>
      <w:r>
        <w:rPr>
          <w:rFonts w:hint="eastAsia"/>
        </w:rPr>
        <w:t>8.1 环保管理机构</w:t>
      </w:r>
      <w:bookmarkEnd w:id="107"/>
    </w:p>
    <w:p w:rsidR="00E96CD4" w:rsidRDefault="00CB16ED">
      <w:pPr>
        <w:spacing w:line="480" w:lineRule="atLeast"/>
        <w:ind w:firstLineChars="200" w:firstLine="480"/>
        <w:rPr>
          <w:rFonts w:ascii="宋体" w:eastAsia="宋体" w:hAnsi="宋体"/>
          <w:sz w:val="24"/>
          <w:szCs w:val="24"/>
        </w:rPr>
      </w:pPr>
      <w:r>
        <w:rPr>
          <w:rFonts w:ascii="宋体" w:eastAsia="宋体" w:hAnsi="宋体" w:hint="eastAsia"/>
          <w:sz w:val="24"/>
          <w:szCs w:val="24"/>
        </w:rPr>
        <w:t>河北北方学院附属第二医院环境管理由医院后勤安全处负责监督</w:t>
      </w:r>
      <w:r w:rsidR="00D15289">
        <w:rPr>
          <w:rFonts w:ascii="宋体" w:eastAsia="宋体" w:hAnsi="宋体" w:hint="eastAsia"/>
          <w:sz w:val="24"/>
          <w:szCs w:val="24"/>
        </w:rPr>
        <w:t>，定期进行巡检环境影响情况，及时处理环境问题，并进行有关环境保护法规宣传工作。</w:t>
      </w:r>
    </w:p>
    <w:p w:rsidR="00E96CD4" w:rsidRDefault="00D15289">
      <w:pPr>
        <w:pStyle w:val="2"/>
        <w:rPr>
          <w:snapToGrid w:val="0"/>
        </w:rPr>
      </w:pPr>
      <w:bookmarkStart w:id="108" w:name="_Toc294178076"/>
      <w:bookmarkStart w:id="109" w:name="_Toc412705194"/>
      <w:bookmarkStart w:id="110" w:name="_Toc522522246"/>
      <w:r>
        <w:rPr>
          <w:snapToGrid w:val="0"/>
        </w:rPr>
        <w:t>8.2 施工期环境管理</w:t>
      </w:r>
      <w:bookmarkEnd w:id="108"/>
      <w:bookmarkEnd w:id="109"/>
      <w:bookmarkEnd w:id="110"/>
    </w:p>
    <w:p w:rsidR="00E96CD4" w:rsidRDefault="00D15289">
      <w:pPr>
        <w:pStyle w:val="2"/>
        <w:spacing w:line="360" w:lineRule="auto"/>
        <w:ind w:firstLineChars="200" w:firstLine="480"/>
        <w:rPr>
          <w:b w:val="0"/>
          <w:bCs/>
          <w:sz w:val="24"/>
          <w:szCs w:val="24"/>
        </w:rPr>
      </w:pPr>
      <w:bookmarkStart w:id="111" w:name="_Toc522522247"/>
      <w:bookmarkStart w:id="112" w:name="_Toc412705195"/>
      <w:bookmarkStart w:id="113" w:name="_Toc294178077"/>
      <w:r>
        <w:rPr>
          <w:rFonts w:hint="eastAsia"/>
          <w:b w:val="0"/>
          <w:bCs/>
          <w:sz w:val="24"/>
          <w:szCs w:val="24"/>
        </w:rPr>
        <w:t>施工期对周围环境的影响主要是设备安装产生的粉尘、噪声，本项目在施工期制定切实可行环境管理办法，做好降噪减振和防尘抑尘工作，确保项目实施不对周围产生影响，施工噪声严格执行《建筑施工场界环境噪声排放标准》（GB12523-2011）相关标准要求，妥善处置工程建设产生的弃土和废渣，不随意倾倒。</w:t>
      </w:r>
      <w:bookmarkEnd w:id="111"/>
    </w:p>
    <w:p w:rsidR="00E96CD4" w:rsidRDefault="00D15289">
      <w:pPr>
        <w:pStyle w:val="2"/>
      </w:pPr>
      <w:bookmarkStart w:id="114" w:name="_Toc522522248"/>
      <w:r>
        <w:t>8.3 运行期环境管理</w:t>
      </w:r>
      <w:bookmarkEnd w:id="112"/>
      <w:bookmarkEnd w:id="113"/>
      <w:bookmarkEnd w:id="114"/>
    </w:p>
    <w:p w:rsidR="00E96CD4" w:rsidRDefault="00D15289">
      <w:pPr>
        <w:spacing w:line="360" w:lineRule="auto"/>
        <w:ind w:firstLineChars="200" w:firstLine="480"/>
        <w:rPr>
          <w:rFonts w:ascii="宋体" w:eastAsia="宋体" w:hAnsi="宋体"/>
          <w:sz w:val="24"/>
          <w:szCs w:val="24"/>
        </w:rPr>
      </w:pPr>
      <w:bookmarkStart w:id="115" w:name="_Toc294178078"/>
      <w:r>
        <w:rPr>
          <w:rFonts w:ascii="宋体" w:eastAsia="宋体" w:hAnsi="宋体" w:hint="eastAsia"/>
          <w:sz w:val="24"/>
          <w:szCs w:val="24"/>
        </w:rPr>
        <w:t>河北北方学院附属第二医院</w:t>
      </w:r>
      <w:r>
        <w:rPr>
          <w:rFonts w:ascii="宋体" w:eastAsia="宋体" w:hAnsi="宋体"/>
          <w:sz w:val="24"/>
          <w:szCs w:val="24"/>
        </w:rPr>
        <w:t>设立专门的环境管理部门，配备相应专业的管理人员，负责监督国家法规、条例的贯彻执行情况，制订和贯彻环保管理制度，监控本工程的主要污染，对各部门、操作岗位进行环境保护监督和考核。</w:t>
      </w:r>
    </w:p>
    <w:p w:rsidR="00E96CD4" w:rsidRDefault="00D15289">
      <w:pPr>
        <w:pStyle w:val="2"/>
        <w:spacing w:line="440" w:lineRule="atLeast"/>
      </w:pPr>
      <w:bookmarkStart w:id="116" w:name="_Toc412705196"/>
      <w:bookmarkStart w:id="117" w:name="_Toc414220602"/>
      <w:bookmarkStart w:id="118" w:name="_Toc522522249"/>
      <w:bookmarkStart w:id="119" w:name="_Toc412705199"/>
      <w:bookmarkStart w:id="120" w:name="_Toc414220604"/>
      <w:bookmarkEnd w:id="115"/>
      <w:r>
        <w:t xml:space="preserve">8.4 </w:t>
      </w:r>
      <w:r>
        <w:rPr>
          <w:rFonts w:hint="eastAsia"/>
        </w:rPr>
        <w:t>社会环境影响</w:t>
      </w:r>
      <w:r>
        <w:t>情况调查</w:t>
      </w:r>
      <w:bookmarkEnd w:id="116"/>
      <w:bookmarkEnd w:id="117"/>
      <w:bookmarkEnd w:id="118"/>
    </w:p>
    <w:p w:rsidR="00E96CD4" w:rsidRDefault="00D15289">
      <w:pPr>
        <w:spacing w:line="440" w:lineRule="atLeast"/>
        <w:ind w:firstLineChars="200" w:firstLine="480"/>
        <w:rPr>
          <w:rFonts w:ascii="宋体" w:eastAsia="宋体" w:hAnsi="宋体"/>
          <w:sz w:val="24"/>
          <w:szCs w:val="24"/>
        </w:rPr>
      </w:pPr>
      <w:r>
        <w:rPr>
          <w:rFonts w:ascii="宋体" w:eastAsia="宋体" w:hAnsi="宋体" w:hint="eastAsia"/>
          <w:sz w:val="24"/>
          <w:szCs w:val="24"/>
        </w:rPr>
        <w:t>经咨询当地环保主管部门，项目建设及试运行期间未发生扰民和公众投诉意见。</w:t>
      </w:r>
    </w:p>
    <w:p w:rsidR="00E96CD4" w:rsidRDefault="00D15289">
      <w:pPr>
        <w:pStyle w:val="2"/>
      </w:pPr>
      <w:bookmarkStart w:id="121" w:name="_Toc522522250"/>
      <w:r>
        <w:t>8.5 环境管理情况分析</w:t>
      </w:r>
      <w:bookmarkEnd w:id="119"/>
      <w:bookmarkEnd w:id="120"/>
      <w:bookmarkEnd w:id="121"/>
    </w:p>
    <w:p w:rsidR="00E96CD4" w:rsidRDefault="00CB16ED">
      <w:pPr>
        <w:spacing w:line="480" w:lineRule="atLeast"/>
        <w:ind w:firstLineChars="200" w:firstLine="480"/>
        <w:rPr>
          <w:rFonts w:ascii="宋体" w:eastAsia="宋体" w:hAnsi="宋体"/>
          <w:sz w:val="24"/>
          <w:szCs w:val="24"/>
        </w:rPr>
      </w:pPr>
      <w:r>
        <w:rPr>
          <w:rFonts w:ascii="宋体" w:eastAsia="宋体" w:hAnsi="宋体"/>
          <w:sz w:val="24"/>
          <w:szCs w:val="24"/>
        </w:rPr>
        <w:t>建设单位</w:t>
      </w:r>
      <w:r w:rsidR="00D15289">
        <w:rPr>
          <w:rFonts w:ascii="宋体" w:eastAsia="宋体" w:hAnsi="宋体"/>
          <w:sz w:val="24"/>
          <w:szCs w:val="24"/>
        </w:rPr>
        <w:t>设置了相应的环境管理机构，并且正常履行了施工期</w:t>
      </w:r>
      <w:r w:rsidR="001E126C">
        <w:rPr>
          <w:rFonts w:ascii="宋体" w:eastAsia="宋体" w:hAnsi="宋体" w:hint="eastAsia"/>
          <w:sz w:val="24"/>
          <w:szCs w:val="24"/>
        </w:rPr>
        <w:t>的</w:t>
      </w:r>
      <w:r w:rsidR="001E126C">
        <w:rPr>
          <w:rFonts w:ascii="宋体" w:eastAsia="宋体" w:hAnsi="宋体"/>
          <w:sz w:val="24"/>
          <w:szCs w:val="24"/>
        </w:rPr>
        <w:t>环境职责</w:t>
      </w:r>
      <w:r w:rsidR="001E126C">
        <w:rPr>
          <w:rFonts w:ascii="宋体" w:eastAsia="宋体" w:hAnsi="宋体" w:hint="eastAsia"/>
          <w:sz w:val="24"/>
          <w:szCs w:val="24"/>
        </w:rPr>
        <w:t>，</w:t>
      </w:r>
      <w:r w:rsidR="00D15289">
        <w:rPr>
          <w:rFonts w:ascii="宋体" w:eastAsia="宋体" w:hAnsi="宋体"/>
          <w:sz w:val="24"/>
          <w:szCs w:val="24"/>
        </w:rPr>
        <w:t>运行期的环境职责</w:t>
      </w:r>
      <w:r w:rsidR="001E126C">
        <w:rPr>
          <w:rFonts w:ascii="宋体" w:eastAsia="宋体" w:hAnsi="宋体" w:hint="eastAsia"/>
          <w:sz w:val="24"/>
          <w:szCs w:val="24"/>
        </w:rPr>
        <w:t>也将严格落实执行</w:t>
      </w:r>
      <w:r w:rsidR="001E126C">
        <w:rPr>
          <w:rFonts w:ascii="宋体" w:eastAsia="宋体" w:hAnsi="宋体"/>
          <w:sz w:val="24"/>
          <w:szCs w:val="24"/>
        </w:rPr>
        <w:t>，运行初期的检测工作</w:t>
      </w:r>
      <w:r w:rsidR="00D15289">
        <w:rPr>
          <w:rFonts w:ascii="宋体" w:eastAsia="宋体" w:hAnsi="宋体"/>
          <w:sz w:val="24"/>
          <w:szCs w:val="24"/>
        </w:rPr>
        <w:t>已经完成，后续检测计划按周期正常进行。</w:t>
      </w:r>
    </w:p>
    <w:p w:rsidR="00E96CD4" w:rsidRDefault="00E96CD4">
      <w:pPr>
        <w:sectPr w:rsidR="00E96CD4">
          <w:pgSz w:w="11906" w:h="16838"/>
          <w:pgMar w:top="1440" w:right="1803" w:bottom="1440" w:left="1803" w:header="851" w:footer="992" w:gutter="0"/>
          <w:cols w:space="0"/>
          <w:docGrid w:type="lines" w:linePitch="319"/>
        </w:sectPr>
      </w:pPr>
    </w:p>
    <w:p w:rsidR="00E96CD4" w:rsidRDefault="00D15289">
      <w:pPr>
        <w:pStyle w:val="1"/>
        <w:spacing w:line="360" w:lineRule="auto"/>
      </w:pPr>
      <w:bookmarkStart w:id="122" w:name="_Toc522522251"/>
      <w:r>
        <w:rPr>
          <w:rFonts w:hint="eastAsia"/>
        </w:rPr>
        <w:lastRenderedPageBreak/>
        <w:t>9 结论</w:t>
      </w:r>
      <w:bookmarkEnd w:id="122"/>
    </w:p>
    <w:p w:rsidR="00E96CD4" w:rsidRPr="00334527" w:rsidRDefault="00D15289" w:rsidP="00334527">
      <w:pPr>
        <w:snapToGrid w:val="0"/>
        <w:spacing w:line="360" w:lineRule="auto"/>
        <w:ind w:firstLineChars="200" w:firstLine="480"/>
        <w:rPr>
          <w:rFonts w:ascii="宋体" w:eastAsia="宋体" w:hAnsi="宋体" w:cs="宋体"/>
          <w:bCs/>
          <w:kern w:val="24"/>
          <w:sz w:val="24"/>
          <w:szCs w:val="24"/>
        </w:rPr>
      </w:pPr>
      <w:r w:rsidRPr="00334527">
        <w:rPr>
          <w:rFonts w:ascii="宋体" w:eastAsia="宋体" w:hAnsi="宋体" w:cs="宋体" w:hint="eastAsia"/>
          <w:bCs/>
          <w:kern w:val="24"/>
          <w:sz w:val="24"/>
          <w:szCs w:val="24"/>
        </w:rPr>
        <w:t>奥来国信(北京)检测技术有限责任公司于2018年7月23日至24日分别对本项目产生的废气、噪声进行了竣工验收检测并出具检测报告(奥检(AL)字2018HJ-2667号)。监测期间，</w:t>
      </w:r>
      <w:r w:rsidR="001E126C" w:rsidRPr="00334527">
        <w:rPr>
          <w:rFonts w:ascii="宋体" w:eastAsia="宋体" w:hAnsi="宋体" w:cs="宋体" w:hint="eastAsia"/>
          <w:bCs/>
          <w:kern w:val="24"/>
          <w:sz w:val="24"/>
          <w:szCs w:val="24"/>
        </w:rPr>
        <w:t>被检</w:t>
      </w:r>
      <w:r w:rsidRPr="00334527">
        <w:rPr>
          <w:rFonts w:ascii="宋体" w:eastAsia="宋体" w:hAnsi="宋体" w:cs="宋体" w:hint="eastAsia"/>
          <w:bCs/>
          <w:kern w:val="24"/>
          <w:sz w:val="24"/>
          <w:szCs w:val="24"/>
        </w:rPr>
        <w:t>锅炉运行</w:t>
      </w:r>
      <w:r w:rsidR="001E126C" w:rsidRPr="00334527">
        <w:rPr>
          <w:rFonts w:ascii="宋体" w:eastAsia="宋体" w:hAnsi="宋体" w:cs="宋体" w:hint="eastAsia"/>
          <w:bCs/>
          <w:kern w:val="24"/>
          <w:sz w:val="24"/>
          <w:szCs w:val="24"/>
        </w:rPr>
        <w:t>正常，</w:t>
      </w:r>
      <w:r w:rsidRPr="00334527">
        <w:rPr>
          <w:rFonts w:ascii="宋体" w:eastAsia="宋体" w:hAnsi="宋体" w:cs="宋体" w:hint="eastAsia"/>
          <w:bCs/>
          <w:kern w:val="24"/>
          <w:sz w:val="24"/>
          <w:szCs w:val="24"/>
        </w:rPr>
        <w:t>负荷均大于80%，</w:t>
      </w:r>
      <w:r w:rsidR="001E126C" w:rsidRPr="00334527">
        <w:rPr>
          <w:rFonts w:ascii="宋体" w:eastAsia="宋体" w:hAnsi="宋体" w:cs="宋体" w:hint="eastAsia"/>
          <w:bCs/>
          <w:kern w:val="24"/>
          <w:sz w:val="24"/>
          <w:szCs w:val="24"/>
        </w:rPr>
        <w:t>工况</w:t>
      </w:r>
      <w:r w:rsidRPr="00334527">
        <w:rPr>
          <w:rFonts w:ascii="宋体" w:eastAsia="宋体" w:hAnsi="宋体" w:cs="宋体" w:hint="eastAsia"/>
          <w:bCs/>
          <w:kern w:val="24"/>
          <w:sz w:val="24"/>
          <w:szCs w:val="24"/>
        </w:rPr>
        <w:t>如下表9-1所示。</w:t>
      </w:r>
    </w:p>
    <w:p w:rsidR="00E96CD4" w:rsidRDefault="00D15289">
      <w:pPr>
        <w:widowControl/>
        <w:spacing w:line="360" w:lineRule="auto"/>
        <w:ind w:firstLineChars="200" w:firstLine="482"/>
        <w:jc w:val="center"/>
        <w:rPr>
          <w:rFonts w:ascii="宋体" w:eastAsia="宋体" w:hAnsi="宋体" w:cs="Times New Roman"/>
          <w:b/>
          <w:bCs/>
          <w:sz w:val="24"/>
          <w:szCs w:val="24"/>
        </w:rPr>
      </w:pPr>
      <w:r>
        <w:rPr>
          <w:rFonts w:ascii="宋体" w:eastAsia="宋体" w:hAnsi="宋体" w:cs="Times New Roman" w:hint="eastAsia"/>
          <w:b/>
          <w:bCs/>
          <w:sz w:val="24"/>
          <w:szCs w:val="24"/>
        </w:rPr>
        <w:t>表9-1监测工况调查结果</w:t>
      </w:r>
    </w:p>
    <w:tbl>
      <w:tblPr>
        <w:tblStyle w:val="af8"/>
        <w:tblW w:w="8698" w:type="dxa"/>
        <w:tblInd w:w="-182" w:type="dxa"/>
        <w:tblLayout w:type="fixed"/>
        <w:tblLook w:val="04A0"/>
      </w:tblPr>
      <w:tblGrid>
        <w:gridCol w:w="1885"/>
        <w:gridCol w:w="1703"/>
        <w:gridCol w:w="1917"/>
        <w:gridCol w:w="3193"/>
      </w:tblGrid>
      <w:tr w:rsidR="005847CD" w:rsidTr="008B220B">
        <w:tc>
          <w:tcPr>
            <w:tcW w:w="1885" w:type="dxa"/>
          </w:tcPr>
          <w:p w:rsidR="005847CD" w:rsidRDefault="005847CD">
            <w:pPr>
              <w:widowControl/>
              <w:spacing w:line="360" w:lineRule="auto"/>
              <w:jc w:val="center"/>
              <w:rPr>
                <w:rFonts w:ascii="宋体" w:eastAsia="宋体" w:hAnsi="宋体" w:cs="Times New Roman"/>
                <w:b/>
                <w:bCs/>
                <w:sz w:val="24"/>
                <w:szCs w:val="24"/>
              </w:rPr>
            </w:pPr>
            <w:r>
              <w:rPr>
                <w:rFonts w:ascii="宋体" w:eastAsia="宋体" w:hAnsi="宋体" w:cs="Times New Roman" w:hint="eastAsia"/>
                <w:b/>
                <w:bCs/>
                <w:sz w:val="24"/>
                <w:szCs w:val="24"/>
              </w:rPr>
              <w:t>监测日期</w:t>
            </w:r>
          </w:p>
        </w:tc>
        <w:tc>
          <w:tcPr>
            <w:tcW w:w="1703" w:type="dxa"/>
          </w:tcPr>
          <w:p w:rsidR="005847CD" w:rsidRDefault="005847CD">
            <w:pPr>
              <w:widowControl/>
              <w:spacing w:line="360" w:lineRule="auto"/>
              <w:jc w:val="center"/>
              <w:rPr>
                <w:rFonts w:ascii="宋体" w:eastAsia="宋体" w:hAnsi="宋体" w:cs="Times New Roman"/>
                <w:b/>
                <w:bCs/>
                <w:sz w:val="24"/>
                <w:szCs w:val="24"/>
              </w:rPr>
            </w:pPr>
            <w:r>
              <w:rPr>
                <w:rFonts w:ascii="宋体" w:eastAsia="宋体" w:hAnsi="宋体" w:cs="Times New Roman" w:hint="eastAsia"/>
                <w:b/>
                <w:bCs/>
                <w:sz w:val="24"/>
                <w:szCs w:val="24"/>
              </w:rPr>
              <w:t>运行情况</w:t>
            </w:r>
          </w:p>
        </w:tc>
        <w:tc>
          <w:tcPr>
            <w:tcW w:w="1917" w:type="dxa"/>
          </w:tcPr>
          <w:p w:rsidR="005847CD" w:rsidRDefault="005847CD">
            <w:pPr>
              <w:widowControl/>
              <w:spacing w:line="360" w:lineRule="auto"/>
              <w:jc w:val="center"/>
              <w:rPr>
                <w:rFonts w:ascii="宋体" w:eastAsia="宋体" w:hAnsi="宋体" w:cs="Times New Roman"/>
                <w:b/>
                <w:bCs/>
                <w:sz w:val="24"/>
                <w:szCs w:val="24"/>
              </w:rPr>
            </w:pPr>
            <w:r>
              <w:rPr>
                <w:rFonts w:ascii="宋体" w:eastAsia="宋体" w:hAnsi="宋体" w:cs="Times New Roman" w:hint="eastAsia"/>
                <w:b/>
                <w:bCs/>
                <w:sz w:val="24"/>
                <w:szCs w:val="24"/>
              </w:rPr>
              <w:t>额定功率</w:t>
            </w:r>
          </w:p>
        </w:tc>
        <w:tc>
          <w:tcPr>
            <w:tcW w:w="3193" w:type="dxa"/>
          </w:tcPr>
          <w:p w:rsidR="005847CD" w:rsidRDefault="005847CD">
            <w:pPr>
              <w:widowControl/>
              <w:spacing w:line="360" w:lineRule="auto"/>
              <w:jc w:val="center"/>
              <w:rPr>
                <w:rFonts w:ascii="宋体" w:eastAsia="宋体" w:hAnsi="宋体" w:cs="Times New Roman"/>
                <w:b/>
                <w:bCs/>
                <w:sz w:val="24"/>
                <w:szCs w:val="24"/>
              </w:rPr>
            </w:pPr>
            <w:r>
              <w:rPr>
                <w:rFonts w:ascii="宋体" w:eastAsia="宋体" w:hAnsi="宋体" w:cs="Times New Roman" w:hint="eastAsia"/>
                <w:b/>
                <w:bCs/>
                <w:sz w:val="24"/>
                <w:szCs w:val="24"/>
              </w:rPr>
              <w:t>检测期负荷</w:t>
            </w:r>
          </w:p>
          <w:p w:rsidR="005847CD" w:rsidRDefault="005847CD">
            <w:pPr>
              <w:widowControl/>
              <w:spacing w:line="360" w:lineRule="auto"/>
              <w:jc w:val="center"/>
              <w:rPr>
                <w:rFonts w:ascii="宋体" w:eastAsia="宋体" w:hAnsi="宋体" w:cs="Times New Roman"/>
                <w:b/>
                <w:bCs/>
                <w:sz w:val="24"/>
                <w:szCs w:val="24"/>
              </w:rPr>
            </w:pPr>
          </w:p>
        </w:tc>
      </w:tr>
      <w:tr w:rsidR="005847CD" w:rsidTr="005847CD">
        <w:trPr>
          <w:trHeight w:val="736"/>
        </w:trPr>
        <w:tc>
          <w:tcPr>
            <w:tcW w:w="1885" w:type="dxa"/>
            <w:vAlign w:val="center"/>
          </w:tcPr>
          <w:p w:rsidR="005847CD" w:rsidRDefault="005847CD">
            <w:pPr>
              <w:widowControl/>
              <w:spacing w:line="360" w:lineRule="auto"/>
              <w:jc w:val="center"/>
              <w:rPr>
                <w:rFonts w:ascii="宋体" w:eastAsia="宋体" w:hAnsi="宋体" w:cs="Times New Roman"/>
                <w:b/>
                <w:bCs/>
                <w:szCs w:val="21"/>
              </w:rPr>
            </w:pPr>
            <w:r>
              <w:rPr>
                <w:rFonts w:ascii="宋体" w:eastAsia="宋体" w:hAnsi="宋体" w:cs="Times New Roman" w:hint="eastAsia"/>
                <w:szCs w:val="21"/>
              </w:rPr>
              <w:t>2018年7月23日</w:t>
            </w:r>
          </w:p>
        </w:tc>
        <w:tc>
          <w:tcPr>
            <w:tcW w:w="1703" w:type="dxa"/>
            <w:vMerge w:val="restart"/>
            <w:vAlign w:val="center"/>
          </w:tcPr>
          <w:p w:rsidR="005847CD" w:rsidRPr="001E126C" w:rsidRDefault="005847CD" w:rsidP="001E126C">
            <w:pPr>
              <w:widowControl/>
              <w:spacing w:line="360" w:lineRule="auto"/>
              <w:jc w:val="center"/>
              <w:rPr>
                <w:rFonts w:ascii="宋体" w:eastAsia="宋体" w:hAnsi="宋体" w:cs="宋体"/>
                <w:szCs w:val="21"/>
              </w:rPr>
            </w:pPr>
            <w:bookmarkStart w:id="123" w:name="_GoBack"/>
            <w:bookmarkEnd w:id="123"/>
            <w:r>
              <w:rPr>
                <w:rFonts w:ascii="宋体" w:eastAsia="宋体" w:hAnsi="宋体" w:cs="宋体" w:hint="eastAsia"/>
                <w:szCs w:val="21"/>
              </w:rPr>
              <w:t>锅炉运行正常</w:t>
            </w:r>
          </w:p>
        </w:tc>
        <w:tc>
          <w:tcPr>
            <w:tcW w:w="1917" w:type="dxa"/>
            <w:vMerge w:val="restart"/>
            <w:vAlign w:val="center"/>
          </w:tcPr>
          <w:p w:rsidR="005847CD" w:rsidRDefault="005847CD" w:rsidP="001E126C">
            <w:pPr>
              <w:widowControl/>
              <w:spacing w:line="360" w:lineRule="auto"/>
              <w:jc w:val="center"/>
              <w:rPr>
                <w:rFonts w:ascii="宋体" w:eastAsia="宋体" w:hAnsi="宋体" w:cs="Times New Roman"/>
                <w:sz w:val="24"/>
                <w:szCs w:val="24"/>
              </w:rPr>
            </w:pPr>
            <w:r>
              <w:rPr>
                <w:rFonts w:ascii="宋体" w:eastAsia="宋体" w:hAnsi="宋体" w:cs="Times New Roman" w:hint="eastAsia"/>
                <w:szCs w:val="21"/>
              </w:rPr>
              <w:t>6MW</w:t>
            </w:r>
          </w:p>
        </w:tc>
        <w:tc>
          <w:tcPr>
            <w:tcW w:w="3193" w:type="dxa"/>
            <w:vMerge w:val="restart"/>
            <w:vAlign w:val="center"/>
          </w:tcPr>
          <w:p w:rsidR="005847CD" w:rsidRDefault="005847CD" w:rsidP="001E126C">
            <w:pPr>
              <w:widowControl/>
              <w:spacing w:line="360" w:lineRule="auto"/>
              <w:rPr>
                <w:rFonts w:ascii="宋体" w:eastAsia="宋体" w:hAnsi="宋体" w:cs="Times New Roman"/>
                <w:szCs w:val="21"/>
              </w:rPr>
            </w:pPr>
          </w:p>
          <w:p w:rsidR="005847CD" w:rsidRDefault="005847CD">
            <w:pPr>
              <w:widowControl/>
              <w:spacing w:line="360" w:lineRule="auto"/>
              <w:jc w:val="center"/>
              <w:rPr>
                <w:rFonts w:ascii="宋体" w:eastAsia="宋体" w:hAnsi="宋体" w:cs="Times New Roman"/>
                <w:szCs w:val="21"/>
              </w:rPr>
            </w:pPr>
            <w:r>
              <w:rPr>
                <w:rFonts w:ascii="宋体" w:eastAsia="宋体" w:hAnsi="宋体" w:cs="Times New Roman" w:hint="eastAsia"/>
                <w:szCs w:val="21"/>
              </w:rPr>
              <w:t>大于80%</w:t>
            </w:r>
          </w:p>
          <w:p w:rsidR="005847CD" w:rsidRDefault="005847CD" w:rsidP="001E126C">
            <w:pPr>
              <w:spacing w:line="360" w:lineRule="auto"/>
              <w:rPr>
                <w:rFonts w:ascii="宋体" w:eastAsia="宋体" w:hAnsi="宋体" w:cs="Times New Roman"/>
                <w:szCs w:val="21"/>
              </w:rPr>
            </w:pPr>
          </w:p>
        </w:tc>
      </w:tr>
      <w:tr w:rsidR="005847CD" w:rsidTr="005847CD">
        <w:trPr>
          <w:trHeight w:val="651"/>
        </w:trPr>
        <w:tc>
          <w:tcPr>
            <w:tcW w:w="1885" w:type="dxa"/>
            <w:vAlign w:val="center"/>
          </w:tcPr>
          <w:p w:rsidR="005847CD" w:rsidRDefault="005847CD">
            <w:pPr>
              <w:widowControl/>
              <w:spacing w:line="360" w:lineRule="auto"/>
              <w:jc w:val="center"/>
              <w:rPr>
                <w:rFonts w:ascii="宋体" w:eastAsia="宋体" w:hAnsi="宋体" w:cs="Times New Roman"/>
                <w:b/>
                <w:bCs/>
                <w:szCs w:val="21"/>
              </w:rPr>
            </w:pPr>
            <w:r>
              <w:rPr>
                <w:rFonts w:ascii="宋体" w:eastAsia="宋体" w:hAnsi="宋体" w:cs="Times New Roman" w:hint="eastAsia"/>
                <w:szCs w:val="21"/>
              </w:rPr>
              <w:t>2018年7月24日</w:t>
            </w:r>
          </w:p>
        </w:tc>
        <w:tc>
          <w:tcPr>
            <w:tcW w:w="1703" w:type="dxa"/>
            <w:vMerge/>
            <w:vAlign w:val="center"/>
          </w:tcPr>
          <w:p w:rsidR="005847CD" w:rsidRDefault="005847CD">
            <w:pPr>
              <w:widowControl/>
              <w:spacing w:line="360" w:lineRule="auto"/>
              <w:jc w:val="center"/>
              <w:rPr>
                <w:rFonts w:ascii="宋体" w:eastAsia="宋体" w:hAnsi="宋体" w:cs="Times New Roman"/>
                <w:b/>
                <w:bCs/>
                <w:szCs w:val="21"/>
              </w:rPr>
            </w:pPr>
          </w:p>
        </w:tc>
        <w:tc>
          <w:tcPr>
            <w:tcW w:w="1917" w:type="dxa"/>
            <w:vMerge/>
            <w:vAlign w:val="center"/>
          </w:tcPr>
          <w:p w:rsidR="005847CD" w:rsidRDefault="005847CD" w:rsidP="001E126C">
            <w:pPr>
              <w:widowControl/>
              <w:spacing w:line="360" w:lineRule="auto"/>
              <w:rPr>
                <w:rFonts w:ascii="宋体" w:eastAsia="宋体" w:hAnsi="宋体" w:cs="Times New Roman"/>
                <w:sz w:val="24"/>
                <w:szCs w:val="24"/>
              </w:rPr>
            </w:pPr>
          </w:p>
        </w:tc>
        <w:tc>
          <w:tcPr>
            <w:tcW w:w="3193" w:type="dxa"/>
            <w:vMerge/>
            <w:vAlign w:val="center"/>
          </w:tcPr>
          <w:p w:rsidR="005847CD" w:rsidRDefault="005847CD">
            <w:pPr>
              <w:widowControl/>
              <w:spacing w:line="360" w:lineRule="auto"/>
              <w:jc w:val="center"/>
              <w:rPr>
                <w:rFonts w:ascii="宋体" w:eastAsia="宋体" w:hAnsi="宋体" w:cs="Times New Roman"/>
                <w:b/>
                <w:bCs/>
                <w:sz w:val="24"/>
                <w:szCs w:val="24"/>
              </w:rPr>
            </w:pPr>
          </w:p>
        </w:tc>
      </w:tr>
    </w:tbl>
    <w:p w:rsidR="00E96CD4" w:rsidRDefault="00D15289">
      <w:pPr>
        <w:pStyle w:val="aff1"/>
        <w:widowControl/>
        <w:adjustRightInd/>
        <w:spacing w:line="360" w:lineRule="auto"/>
        <w:ind w:left="480" w:firstLineChars="0" w:firstLine="0"/>
        <w:jc w:val="both"/>
        <w:textAlignment w:val="auto"/>
        <w:rPr>
          <w:rFonts w:ascii="宋体" w:hAnsi="宋体"/>
          <w:szCs w:val="24"/>
        </w:rPr>
      </w:pPr>
      <w:r>
        <w:rPr>
          <w:rFonts w:ascii="宋体" w:hAnsi="宋体" w:hint="eastAsia"/>
          <w:szCs w:val="24"/>
        </w:rPr>
        <w:t>（1）废气</w:t>
      </w:r>
    </w:p>
    <w:p w:rsidR="00E96CD4" w:rsidRDefault="00D15289">
      <w:pPr>
        <w:pStyle w:val="aff1"/>
        <w:widowControl/>
        <w:spacing w:line="360" w:lineRule="auto"/>
        <w:ind w:firstLine="480"/>
        <w:jc w:val="both"/>
        <w:rPr>
          <w:rFonts w:ascii="宋体" w:hAnsi="宋体"/>
          <w:szCs w:val="21"/>
        </w:rPr>
      </w:pPr>
      <w:bookmarkStart w:id="124" w:name="_Hlk496998889"/>
      <w:r>
        <w:rPr>
          <w:rFonts w:ascii="宋体" w:hAnsi="宋体" w:hint="eastAsia"/>
          <w:szCs w:val="21"/>
        </w:rPr>
        <w:t>经</w:t>
      </w:r>
      <w:r>
        <w:rPr>
          <w:rFonts w:ascii="宋体" w:hAnsi="宋体"/>
          <w:szCs w:val="21"/>
        </w:rPr>
        <w:t>检测，</w:t>
      </w:r>
      <w:r>
        <w:rPr>
          <w:rFonts w:ascii="宋体" w:hAnsi="宋体" w:cs="宋体" w:hint="eastAsia"/>
          <w:bCs/>
          <w:kern w:val="24"/>
          <w:szCs w:val="24"/>
        </w:rPr>
        <w:t>烟气中颗粒物最大浓度5.0mg/m'，SO</w:t>
      </w:r>
      <w:r>
        <w:rPr>
          <w:rFonts w:ascii="宋体" w:hAnsi="宋体" w:cs="宋体" w:hint="eastAsia"/>
          <w:bCs/>
          <w:kern w:val="24"/>
          <w:szCs w:val="24"/>
          <w:vertAlign w:val="subscript"/>
        </w:rPr>
        <w:t>2</w:t>
      </w:r>
      <w:r>
        <w:rPr>
          <w:rFonts w:ascii="宋体" w:hAnsi="宋体" w:cs="宋体" w:hint="eastAsia"/>
          <w:bCs/>
          <w:kern w:val="24"/>
          <w:szCs w:val="24"/>
        </w:rPr>
        <w:t>最大为 11mg/m</w:t>
      </w:r>
      <w:r>
        <w:rPr>
          <w:rFonts w:ascii="宋体" w:hAnsi="宋体" w:cs="宋体" w:hint="eastAsia"/>
          <w:bCs/>
          <w:kern w:val="24"/>
          <w:szCs w:val="24"/>
          <w:vertAlign w:val="superscript"/>
        </w:rPr>
        <w:t>3</w:t>
      </w:r>
      <w:r>
        <w:rPr>
          <w:rFonts w:ascii="宋体" w:hAnsi="宋体" w:cs="宋体" w:hint="eastAsia"/>
          <w:bCs/>
          <w:kern w:val="24"/>
          <w:szCs w:val="24"/>
        </w:rPr>
        <w:t>，NO,最大浓度为139mg/m</w:t>
      </w:r>
      <w:r>
        <w:rPr>
          <w:rFonts w:ascii="宋体" w:hAnsi="宋体" w:cs="宋体" w:hint="eastAsia"/>
          <w:bCs/>
          <w:kern w:val="24"/>
          <w:szCs w:val="24"/>
          <w:vertAlign w:val="superscript"/>
        </w:rPr>
        <w:t>3</w:t>
      </w:r>
      <w:r>
        <w:rPr>
          <w:rFonts w:ascii="宋体" w:hAnsi="宋体" w:cs="宋体" w:hint="eastAsia"/>
          <w:bCs/>
          <w:kern w:val="24"/>
          <w:szCs w:val="24"/>
        </w:rPr>
        <w:t>，</w:t>
      </w:r>
      <w:r>
        <w:rPr>
          <w:rFonts w:ascii="宋体" w:hAnsi="宋体"/>
          <w:szCs w:val="21"/>
        </w:rPr>
        <w:t>检测结果</w:t>
      </w:r>
      <w:r>
        <w:rPr>
          <w:rFonts w:ascii="宋体" w:hAnsi="宋体" w:hint="eastAsia"/>
          <w:szCs w:val="21"/>
        </w:rPr>
        <w:t>达到</w:t>
      </w:r>
      <w:r>
        <w:rPr>
          <w:rFonts w:ascii="宋体" w:hAnsi="宋体" w:cs="宋体" w:hint="eastAsia"/>
          <w:bCs/>
          <w:szCs w:val="24"/>
        </w:rPr>
        <w:t>《锅炉大气污染物排放标准》(GB13271-2014) 表3 中燃气蒸汽锅炉特别排放限值，即烟尘</w:t>
      </w:r>
      <w:r>
        <w:rPr>
          <w:rFonts w:ascii="Arial" w:hAnsi="Arial" w:cs="Arial"/>
          <w:bCs/>
          <w:szCs w:val="24"/>
        </w:rPr>
        <w:t>≤</w:t>
      </w:r>
      <w:r>
        <w:rPr>
          <w:rFonts w:ascii="宋体" w:hAnsi="宋体" w:cs="宋体" w:hint="eastAsia"/>
          <w:bCs/>
          <w:szCs w:val="24"/>
        </w:rPr>
        <w:t>20mg/m</w:t>
      </w:r>
      <w:r>
        <w:rPr>
          <w:rFonts w:ascii="宋体" w:hAnsi="宋体" w:cs="宋体" w:hint="eastAsia"/>
          <w:bCs/>
          <w:szCs w:val="24"/>
          <w:vertAlign w:val="superscript"/>
        </w:rPr>
        <w:t>3</w:t>
      </w:r>
      <w:r>
        <w:rPr>
          <w:rFonts w:ascii="宋体" w:hAnsi="宋体" w:cs="宋体" w:hint="eastAsia"/>
          <w:bCs/>
          <w:szCs w:val="24"/>
        </w:rPr>
        <w:t>、SO</w:t>
      </w:r>
      <w:r>
        <w:rPr>
          <w:rFonts w:cs="宋体" w:hint="eastAsia"/>
          <w:bCs/>
          <w:szCs w:val="24"/>
          <w:vertAlign w:val="subscript"/>
        </w:rPr>
        <w:t>2</w:t>
      </w:r>
      <w:r>
        <w:rPr>
          <w:rFonts w:ascii="Arial" w:hAnsi="Arial" w:cs="Arial"/>
          <w:bCs/>
          <w:szCs w:val="24"/>
        </w:rPr>
        <w:t>≤</w:t>
      </w:r>
      <w:r>
        <w:rPr>
          <w:rFonts w:ascii="宋体" w:hAnsi="宋体" w:cs="宋体" w:hint="eastAsia"/>
          <w:bCs/>
          <w:szCs w:val="24"/>
        </w:rPr>
        <w:t>50mg/m</w:t>
      </w:r>
      <w:r>
        <w:rPr>
          <w:rFonts w:ascii="宋体" w:hAnsi="宋体" w:cs="宋体" w:hint="eastAsia"/>
          <w:bCs/>
          <w:szCs w:val="24"/>
          <w:vertAlign w:val="superscript"/>
        </w:rPr>
        <w:t>3</w:t>
      </w:r>
      <w:r>
        <w:rPr>
          <w:rFonts w:ascii="宋体" w:hAnsi="宋体" w:cs="宋体" w:hint="eastAsia"/>
          <w:bCs/>
          <w:szCs w:val="24"/>
        </w:rPr>
        <w:t>、NOx</w:t>
      </w:r>
      <w:r>
        <w:rPr>
          <w:rFonts w:ascii="Arial" w:hAnsi="Arial" w:cs="Arial"/>
          <w:bCs/>
          <w:szCs w:val="24"/>
        </w:rPr>
        <w:t>≤</w:t>
      </w:r>
      <w:r>
        <w:rPr>
          <w:rFonts w:ascii="宋体" w:hAnsi="宋体" w:cs="宋体" w:hint="eastAsia"/>
          <w:bCs/>
          <w:szCs w:val="24"/>
        </w:rPr>
        <w:t xml:space="preserve"> 150mg/m</w:t>
      </w:r>
      <w:r>
        <w:rPr>
          <w:rFonts w:cs="宋体" w:hint="eastAsia"/>
          <w:bCs/>
          <w:szCs w:val="24"/>
          <w:vertAlign w:val="superscript"/>
        </w:rPr>
        <w:t>3</w:t>
      </w:r>
      <w:r>
        <w:rPr>
          <w:rFonts w:ascii="宋体" w:hAnsi="宋体" w:hint="eastAsia"/>
          <w:szCs w:val="21"/>
        </w:rPr>
        <w:t>。</w:t>
      </w:r>
    </w:p>
    <w:p w:rsidR="00E96CD4" w:rsidRDefault="00D15289">
      <w:pPr>
        <w:pStyle w:val="aff1"/>
        <w:widowControl/>
        <w:adjustRightInd/>
        <w:spacing w:line="360" w:lineRule="auto"/>
        <w:ind w:left="480" w:firstLineChars="0" w:firstLine="0"/>
        <w:jc w:val="both"/>
        <w:textAlignment w:val="auto"/>
        <w:rPr>
          <w:rFonts w:ascii="宋体" w:hAnsi="宋体"/>
          <w:szCs w:val="24"/>
        </w:rPr>
      </w:pPr>
      <w:r>
        <w:rPr>
          <w:rFonts w:ascii="宋体" w:hAnsi="宋体" w:hint="eastAsia"/>
          <w:szCs w:val="24"/>
        </w:rPr>
        <w:t>（2）废水</w:t>
      </w:r>
    </w:p>
    <w:bookmarkEnd w:id="124"/>
    <w:p w:rsidR="00E96CD4" w:rsidRDefault="00D15289">
      <w:pPr>
        <w:snapToGrid w:val="0"/>
        <w:spacing w:line="360" w:lineRule="auto"/>
        <w:ind w:firstLineChars="200" w:firstLine="480"/>
        <w:rPr>
          <w:rFonts w:ascii="宋体" w:eastAsia="宋体" w:hAnsi="宋体" w:cs="宋体"/>
          <w:bCs/>
          <w:kern w:val="24"/>
          <w:sz w:val="24"/>
          <w:szCs w:val="24"/>
        </w:rPr>
      </w:pPr>
      <w:r>
        <w:rPr>
          <w:rFonts w:ascii="宋体" w:eastAsia="宋体" w:hAnsi="宋体" w:cs="宋体" w:hint="eastAsia"/>
          <w:bCs/>
          <w:kern w:val="24"/>
          <w:sz w:val="24"/>
          <w:szCs w:val="24"/>
        </w:rPr>
        <w:t>本项目无新增废水产生，项目产生的废水主要为软水制备产生的污水和锅炉污水。软水制备产生的污水和锅炉污水直接排入市政管网进入宣化区羊坊污水处理厂，满足宣化区羊坊污水处理的进水水质要求。</w:t>
      </w:r>
    </w:p>
    <w:p w:rsidR="00E96CD4" w:rsidRDefault="00D15289">
      <w:pPr>
        <w:spacing w:line="360" w:lineRule="auto"/>
        <w:ind w:firstLineChars="200" w:firstLine="480"/>
        <w:jc w:val="left"/>
        <w:rPr>
          <w:kern w:val="24"/>
          <w:sz w:val="24"/>
          <w:szCs w:val="24"/>
        </w:rPr>
      </w:pPr>
      <w:r>
        <w:rPr>
          <w:rFonts w:ascii="宋体" w:eastAsia="宋体" w:hAnsi="宋体" w:cs="Times New Roman" w:hint="eastAsia"/>
          <w:kern w:val="0"/>
          <w:sz w:val="24"/>
          <w:szCs w:val="21"/>
        </w:rPr>
        <w:t>因此项目不会对水环境造成明显影响。</w:t>
      </w:r>
    </w:p>
    <w:p w:rsidR="00E96CD4" w:rsidRDefault="00D15289">
      <w:pPr>
        <w:pStyle w:val="aff1"/>
        <w:widowControl/>
        <w:adjustRightInd/>
        <w:spacing w:line="360" w:lineRule="auto"/>
        <w:ind w:left="480" w:firstLineChars="0" w:firstLine="0"/>
        <w:jc w:val="both"/>
        <w:textAlignment w:val="auto"/>
        <w:rPr>
          <w:rFonts w:ascii="宋体" w:hAnsi="宋体"/>
          <w:szCs w:val="24"/>
        </w:rPr>
      </w:pPr>
      <w:r>
        <w:rPr>
          <w:rFonts w:ascii="宋体" w:hAnsi="宋体" w:hint="eastAsia"/>
          <w:szCs w:val="24"/>
        </w:rPr>
        <w:t>（3）噪声</w:t>
      </w:r>
    </w:p>
    <w:p w:rsidR="00E96CD4" w:rsidRDefault="00D15289">
      <w:pPr>
        <w:pStyle w:val="2"/>
        <w:spacing w:line="360" w:lineRule="auto"/>
        <w:ind w:firstLineChars="200" w:firstLine="480"/>
        <w:rPr>
          <w:rFonts w:cs="Times New Roman"/>
          <w:kern w:val="0"/>
          <w:sz w:val="24"/>
          <w:szCs w:val="21"/>
        </w:rPr>
      </w:pPr>
      <w:bookmarkStart w:id="125" w:name="_Toc522522253"/>
      <w:r>
        <w:rPr>
          <w:rFonts w:cs="Times New Roman" w:hint="eastAsia"/>
          <w:b w:val="0"/>
          <w:bCs/>
          <w:kern w:val="0"/>
          <w:sz w:val="24"/>
          <w:szCs w:val="21"/>
        </w:rPr>
        <w:t>经检测</w:t>
      </w:r>
      <w:r>
        <w:rPr>
          <w:rFonts w:cs="宋体" w:hint="eastAsia"/>
          <w:b w:val="0"/>
          <w:bCs/>
          <w:kern w:val="24"/>
          <w:sz w:val="24"/>
          <w:szCs w:val="24"/>
        </w:rPr>
        <w:t>，项目厂界噪声值昼间：48.9-52.6dB(A)；夜间：44.7-48.9dB(A)；</w:t>
      </w:r>
      <w:r>
        <w:rPr>
          <w:rFonts w:cs="宋体" w:hint="eastAsia"/>
          <w:b w:val="0"/>
          <w:bCs/>
          <w:sz w:val="24"/>
          <w:szCs w:val="24"/>
        </w:rPr>
        <w:t>锅炉房西厂界噪声满足《工业企业厂界环境噪声排放标准》(GB12348-2008) 中4 类标准。其余厂界噪声满足《工业企业厂界环境噪声排放标准》(GB12348-2008) 中2 类标准。</w:t>
      </w:r>
      <w:bookmarkEnd w:id="125"/>
    </w:p>
    <w:p w:rsidR="00E96CD4" w:rsidRDefault="00D15289">
      <w:pPr>
        <w:pStyle w:val="aff1"/>
        <w:widowControl/>
        <w:adjustRightInd/>
        <w:spacing w:line="360" w:lineRule="auto"/>
        <w:ind w:left="480" w:firstLineChars="0" w:firstLine="0"/>
        <w:jc w:val="both"/>
        <w:textAlignment w:val="auto"/>
        <w:rPr>
          <w:rFonts w:ascii="宋体" w:hAnsi="宋体"/>
          <w:szCs w:val="24"/>
        </w:rPr>
      </w:pPr>
      <w:r>
        <w:rPr>
          <w:rFonts w:ascii="宋体" w:hAnsi="宋体" w:hint="eastAsia"/>
          <w:szCs w:val="24"/>
        </w:rPr>
        <w:t>（4）固体废弃物</w:t>
      </w:r>
    </w:p>
    <w:p w:rsidR="00E96CD4" w:rsidRDefault="00D15289">
      <w:pPr>
        <w:pStyle w:val="a5"/>
        <w:adjustRightInd w:val="0"/>
        <w:snapToGrid w:val="0"/>
        <w:spacing w:after="0" w:line="360" w:lineRule="auto"/>
        <w:ind w:firstLineChars="200" w:firstLine="480"/>
        <w:rPr>
          <w:rFonts w:ascii="宋体" w:hAnsi="宋体" w:cs="宋体"/>
          <w:kern w:val="24"/>
          <w:sz w:val="24"/>
          <w:szCs w:val="24"/>
        </w:rPr>
      </w:pPr>
      <w:r>
        <w:rPr>
          <w:rFonts w:ascii="宋体" w:hAnsi="宋体" w:cs="宋体" w:hint="eastAsia"/>
          <w:kern w:val="24"/>
          <w:sz w:val="24"/>
          <w:szCs w:val="24"/>
        </w:rPr>
        <w:t>项目燃气蒸汽锅炉燃烧无固体废物产生，项目不新增职工，因此不会对环境产生不良影响。</w:t>
      </w:r>
    </w:p>
    <w:p w:rsidR="00E96CD4" w:rsidRDefault="00D15289">
      <w:pPr>
        <w:pStyle w:val="aff1"/>
        <w:widowControl/>
        <w:adjustRightInd/>
        <w:spacing w:line="360" w:lineRule="auto"/>
        <w:ind w:left="480" w:firstLineChars="0" w:firstLine="0"/>
        <w:jc w:val="both"/>
        <w:textAlignment w:val="auto"/>
        <w:rPr>
          <w:rFonts w:ascii="宋体" w:hAnsi="宋体" w:cs="宋体"/>
          <w:kern w:val="24"/>
          <w:szCs w:val="24"/>
        </w:rPr>
      </w:pPr>
      <w:r>
        <w:rPr>
          <w:rFonts w:ascii="宋体" w:hAnsi="宋体" w:cs="宋体" w:hint="eastAsia"/>
          <w:kern w:val="24"/>
          <w:szCs w:val="24"/>
        </w:rPr>
        <w:t>（5）总量控制要求</w:t>
      </w:r>
    </w:p>
    <w:p w:rsidR="00E96CD4" w:rsidRDefault="00D15289">
      <w:pPr>
        <w:widowControl/>
        <w:spacing w:line="480" w:lineRule="atLeast"/>
        <w:ind w:firstLineChars="200" w:firstLine="480"/>
        <w:rPr>
          <w:rFonts w:ascii="宋体" w:eastAsia="宋体" w:hAnsi="宋体" w:cs="Times New Roman"/>
          <w:kern w:val="0"/>
          <w:sz w:val="24"/>
          <w:szCs w:val="21"/>
        </w:rPr>
      </w:pPr>
      <w:bookmarkStart w:id="126" w:name="_Hlk496999304"/>
      <w:r>
        <w:rPr>
          <w:rFonts w:ascii="宋体" w:eastAsia="宋体" w:hAnsi="宋体" w:cs="Times New Roman" w:hint="eastAsia"/>
          <w:kern w:val="0"/>
          <w:sz w:val="24"/>
          <w:szCs w:val="21"/>
        </w:rPr>
        <w:lastRenderedPageBreak/>
        <w:t>因该项目</w:t>
      </w:r>
      <w:r>
        <w:rPr>
          <w:rFonts w:ascii="宋体" w:eastAsia="宋体" w:hAnsi="宋体" w:hint="eastAsia"/>
          <w:sz w:val="24"/>
        </w:rPr>
        <w:t>锅炉软水装置及锅炉排污水</w:t>
      </w:r>
      <w:r>
        <w:rPr>
          <w:rFonts w:ascii="宋体" w:eastAsia="宋体" w:hAnsi="宋体" w:cs="宋体" w:hint="eastAsia"/>
          <w:bCs/>
          <w:kern w:val="24"/>
          <w:sz w:val="24"/>
          <w:szCs w:val="24"/>
        </w:rPr>
        <w:t>直接排入市政管网进入宣化区羊坊污水处理厂</w:t>
      </w:r>
      <w:r>
        <w:rPr>
          <w:rFonts w:ascii="宋体" w:eastAsia="宋体" w:hAnsi="宋体" w:cs="Times New Roman" w:hint="eastAsia"/>
          <w:kern w:val="0"/>
          <w:sz w:val="24"/>
          <w:szCs w:val="21"/>
        </w:rPr>
        <w:t>。本项目不涉及，COD和氨氮的总量控制指标，其它指标满足总量控制指标要求： SO</w:t>
      </w:r>
      <w:r>
        <w:rPr>
          <w:rFonts w:ascii="宋体" w:eastAsia="宋体" w:hAnsi="宋体" w:cs="Times New Roman" w:hint="eastAsia"/>
          <w:kern w:val="0"/>
          <w:sz w:val="24"/>
          <w:szCs w:val="21"/>
          <w:vertAlign w:val="subscript"/>
        </w:rPr>
        <w:t>2</w:t>
      </w:r>
      <w:r>
        <w:rPr>
          <w:rFonts w:ascii="宋体" w:eastAsia="宋体" w:hAnsi="宋体" w:cs="Times New Roman" w:hint="eastAsia"/>
          <w:kern w:val="0"/>
          <w:sz w:val="24"/>
          <w:szCs w:val="21"/>
        </w:rPr>
        <w:t>:2.685t/a、NO</w:t>
      </w:r>
      <w:r>
        <w:rPr>
          <w:rFonts w:ascii="宋体" w:eastAsia="宋体" w:hAnsi="宋体" w:cs="Times New Roman" w:hint="eastAsia"/>
          <w:kern w:val="0"/>
          <w:sz w:val="24"/>
          <w:szCs w:val="21"/>
          <w:vertAlign w:val="subscript"/>
        </w:rPr>
        <w:t>X</w:t>
      </w:r>
      <w:r>
        <w:rPr>
          <w:rFonts w:ascii="宋体" w:eastAsia="宋体" w:hAnsi="宋体" w:cs="Times New Roman" w:hint="eastAsia"/>
          <w:kern w:val="0"/>
          <w:sz w:val="24"/>
          <w:szCs w:val="21"/>
        </w:rPr>
        <w:t>:8.054t/a。</w:t>
      </w:r>
    </w:p>
    <w:p w:rsidR="00E96CD4" w:rsidRDefault="00D15289">
      <w:pPr>
        <w:widowControl/>
        <w:spacing w:line="360" w:lineRule="auto"/>
        <w:ind w:firstLineChars="200" w:firstLine="480"/>
        <w:rPr>
          <w:rFonts w:ascii="宋体" w:eastAsia="宋体" w:hAnsi="宋体" w:cs="宋体"/>
          <w:kern w:val="24"/>
          <w:sz w:val="24"/>
          <w:szCs w:val="24"/>
        </w:rPr>
      </w:pPr>
      <w:r>
        <w:rPr>
          <w:rFonts w:ascii="宋体" w:eastAsia="宋体" w:hAnsi="宋体" w:cs="宋体" w:hint="eastAsia"/>
          <w:kern w:val="24"/>
          <w:sz w:val="24"/>
          <w:szCs w:val="24"/>
        </w:rPr>
        <w:t>（6）结论</w:t>
      </w:r>
    </w:p>
    <w:p w:rsidR="00E96CD4" w:rsidRDefault="00D15289">
      <w:pPr>
        <w:pStyle w:val="2"/>
        <w:spacing w:line="360" w:lineRule="auto"/>
        <w:ind w:firstLineChars="200" w:firstLine="480"/>
        <w:rPr>
          <w:rFonts w:cs="Times New Roman"/>
          <w:kern w:val="0"/>
          <w:sz w:val="24"/>
          <w:szCs w:val="21"/>
        </w:rPr>
      </w:pPr>
      <w:bookmarkStart w:id="127" w:name="_Toc522522254"/>
      <w:r>
        <w:rPr>
          <w:rFonts w:cs="Times New Roman" w:hint="eastAsia"/>
          <w:b w:val="0"/>
          <w:bCs/>
          <w:sz w:val="24"/>
          <w:szCs w:val="24"/>
        </w:rPr>
        <w:t>综上分析，项目已按环评及批复要求进行了环境保护设施建设，根据监测结果可知：锅炉废气的</w:t>
      </w:r>
      <w:r>
        <w:rPr>
          <w:b w:val="0"/>
          <w:bCs/>
          <w:sz w:val="24"/>
          <w:szCs w:val="24"/>
        </w:rPr>
        <w:t>检测结果</w:t>
      </w:r>
      <w:r>
        <w:rPr>
          <w:rFonts w:hint="eastAsia"/>
          <w:b w:val="0"/>
          <w:bCs/>
          <w:sz w:val="24"/>
          <w:szCs w:val="24"/>
        </w:rPr>
        <w:t>达到</w:t>
      </w:r>
      <w:r>
        <w:rPr>
          <w:rFonts w:cs="宋体" w:hint="eastAsia"/>
          <w:b w:val="0"/>
          <w:bCs/>
          <w:sz w:val="24"/>
          <w:szCs w:val="24"/>
        </w:rPr>
        <w:t xml:space="preserve">《锅炉大气污染物排放标准》(GB13271-2014) 表3 </w:t>
      </w:r>
      <w:r w:rsidR="001E126C">
        <w:rPr>
          <w:rFonts w:cs="宋体" w:hint="eastAsia"/>
          <w:b w:val="0"/>
          <w:bCs/>
          <w:sz w:val="24"/>
          <w:szCs w:val="24"/>
        </w:rPr>
        <w:t>中燃气蒸汽锅炉特别排放限值。噪声监测可知：项目</w:t>
      </w:r>
      <w:r>
        <w:rPr>
          <w:rFonts w:cs="宋体" w:hint="eastAsia"/>
          <w:b w:val="0"/>
          <w:bCs/>
          <w:sz w:val="24"/>
          <w:szCs w:val="24"/>
        </w:rPr>
        <w:t>西厂界噪声满足《工业企业厂界环境噪声排放标准》(GB12348-2008) 中4 类标准。其余厂界噪声满足《工业企业厂界环境噪声排放标准》(GB12348-2008) 中2 类标准。</w:t>
      </w:r>
      <w:bookmarkEnd w:id="127"/>
    </w:p>
    <w:bookmarkEnd w:id="126"/>
    <w:p w:rsidR="00E96CD4" w:rsidRDefault="00D15289">
      <w:pPr>
        <w:widowControl/>
        <w:spacing w:line="360" w:lineRule="auto"/>
        <w:ind w:firstLineChars="200" w:firstLine="480"/>
        <w:rPr>
          <w:rFonts w:ascii="宋体" w:hAnsi="宋体"/>
          <w:szCs w:val="21"/>
        </w:rPr>
      </w:pPr>
      <w:r>
        <w:rPr>
          <w:rFonts w:ascii="宋体" w:eastAsia="宋体" w:hAnsi="宋体" w:cs="Times New Roman" w:hint="eastAsia"/>
          <w:sz w:val="24"/>
          <w:szCs w:val="24"/>
        </w:rPr>
        <w:t>因此</w:t>
      </w:r>
      <w:r w:rsidR="001E126C">
        <w:rPr>
          <w:rFonts w:ascii="宋体" w:eastAsia="宋体" w:hAnsi="宋体" w:cs="Times New Roman" w:hint="eastAsia"/>
          <w:sz w:val="24"/>
          <w:szCs w:val="24"/>
        </w:rPr>
        <w:t>，本</w:t>
      </w:r>
      <w:r>
        <w:rPr>
          <w:rFonts w:ascii="宋体" w:eastAsia="宋体" w:hAnsi="宋体" w:cs="Times New Roman" w:hint="eastAsia"/>
          <w:kern w:val="0"/>
          <w:sz w:val="24"/>
          <w:szCs w:val="21"/>
        </w:rPr>
        <w:t>项目执行了环保“三同时”制度，落实了污染防治措施；根据现场检查、验收监测及项目竣工环境保护验收报告结果，项目满足环评及批复要求，本项目可以通过竣工环境保护验收。</w:t>
      </w:r>
    </w:p>
    <w:p w:rsidR="00E96CD4" w:rsidRDefault="00E96CD4">
      <w:pPr>
        <w:widowControl/>
        <w:ind w:firstLineChars="2000" w:firstLine="4200"/>
        <w:jc w:val="left"/>
      </w:pPr>
    </w:p>
    <w:p w:rsidR="00E96CD4" w:rsidRDefault="00E96CD4" w:rsidP="005847CD">
      <w:pPr>
        <w:widowControl/>
        <w:jc w:val="left"/>
      </w:pPr>
    </w:p>
    <w:p w:rsidR="00E96CD4" w:rsidRDefault="00E96CD4">
      <w:pPr>
        <w:widowControl/>
        <w:ind w:firstLineChars="2000" w:firstLine="4200"/>
        <w:jc w:val="left"/>
      </w:pPr>
    </w:p>
    <w:p w:rsidR="00E96CD4" w:rsidRDefault="00E96CD4">
      <w:pPr>
        <w:widowControl/>
        <w:ind w:firstLineChars="2000" w:firstLine="4200"/>
        <w:jc w:val="left"/>
      </w:pPr>
    </w:p>
    <w:p w:rsidR="00E96CD4" w:rsidRDefault="00E96CD4">
      <w:pPr>
        <w:widowControl/>
        <w:ind w:firstLineChars="2000" w:firstLine="4200"/>
        <w:jc w:val="left"/>
      </w:pPr>
    </w:p>
    <w:p w:rsidR="00E96CD4" w:rsidRDefault="00E96CD4">
      <w:pPr>
        <w:widowControl/>
        <w:ind w:firstLineChars="2000" w:firstLine="4200"/>
        <w:jc w:val="left"/>
      </w:pPr>
    </w:p>
    <w:p w:rsidR="00E96CD4" w:rsidRDefault="00E96CD4">
      <w:pPr>
        <w:widowControl/>
        <w:ind w:firstLineChars="2000" w:firstLine="4200"/>
        <w:jc w:val="left"/>
      </w:pPr>
    </w:p>
    <w:p w:rsidR="00E96CD4" w:rsidRDefault="00E96CD4">
      <w:pPr>
        <w:widowControl/>
        <w:ind w:firstLineChars="2000" w:firstLine="4200"/>
        <w:jc w:val="left"/>
      </w:pPr>
    </w:p>
    <w:p w:rsidR="00E96CD4" w:rsidRDefault="00E96CD4">
      <w:pPr>
        <w:widowControl/>
        <w:ind w:firstLineChars="2000" w:firstLine="4200"/>
        <w:jc w:val="left"/>
      </w:pPr>
    </w:p>
    <w:p w:rsidR="00E96CD4" w:rsidRDefault="00E96CD4">
      <w:pPr>
        <w:widowControl/>
        <w:ind w:firstLineChars="2000" w:firstLine="4200"/>
        <w:jc w:val="left"/>
      </w:pPr>
    </w:p>
    <w:p w:rsidR="00E96CD4" w:rsidRDefault="00E96CD4">
      <w:pPr>
        <w:widowControl/>
        <w:jc w:val="left"/>
      </w:pPr>
    </w:p>
    <w:p w:rsidR="00E96CD4" w:rsidRDefault="00E96CD4">
      <w:pPr>
        <w:widowControl/>
        <w:ind w:firstLineChars="2000" w:firstLine="4200"/>
        <w:jc w:val="left"/>
        <w:sectPr w:rsidR="00E96CD4">
          <w:pgSz w:w="11906" w:h="16838"/>
          <w:pgMar w:top="1440" w:right="1803" w:bottom="1440" w:left="1803" w:header="851" w:footer="992" w:gutter="0"/>
          <w:cols w:space="0"/>
          <w:docGrid w:type="lines" w:linePitch="319"/>
        </w:sectPr>
      </w:pPr>
    </w:p>
    <w:p w:rsidR="00E96CD4" w:rsidRDefault="00D15289">
      <w:pPr>
        <w:widowControl/>
        <w:ind w:firstLineChars="2000" w:firstLine="4200"/>
        <w:jc w:val="left"/>
      </w:pPr>
      <w:r>
        <w:rPr>
          <w:rFonts w:hint="eastAsia"/>
        </w:rPr>
        <w:lastRenderedPageBreak/>
        <w:t>建设项目工程竣工环境保护“三同时”验收登记表</w:t>
      </w:r>
    </w:p>
    <w:p w:rsidR="00E96CD4" w:rsidRDefault="00D15289">
      <w:pPr>
        <w:widowControl/>
        <w:ind w:firstLineChars="100" w:firstLine="210"/>
        <w:jc w:val="left"/>
      </w:pPr>
      <w:r>
        <w:rPr>
          <w:rFonts w:hint="eastAsia"/>
        </w:rPr>
        <w:t xml:space="preserve">填表单位（盖章）： </w:t>
      </w:r>
      <w:r>
        <w:rPr>
          <w:rFonts w:eastAsia="宋体" w:hint="eastAsia"/>
        </w:rPr>
        <w:t>河北北方学院附属第二医院</w:t>
      </w:r>
      <w:r>
        <w:rPr>
          <w:rFonts w:hint="eastAsia"/>
        </w:rPr>
        <w:t xml:space="preserve">   填表人（签字）：            项目经办人（签字）：</w:t>
      </w:r>
    </w:p>
    <w:tbl>
      <w:tblPr>
        <w:tblStyle w:val="af8"/>
        <w:tblpPr w:leftFromText="180" w:rightFromText="180" w:vertAnchor="text" w:horzAnchor="page" w:tblpX="745" w:tblpY="604"/>
        <w:tblOverlap w:val="never"/>
        <w:tblW w:w="15852" w:type="dxa"/>
        <w:tblLayout w:type="fixed"/>
        <w:tblLook w:val="04A0"/>
      </w:tblPr>
      <w:tblGrid>
        <w:gridCol w:w="421"/>
        <w:gridCol w:w="141"/>
        <w:gridCol w:w="993"/>
        <w:gridCol w:w="850"/>
        <w:gridCol w:w="709"/>
        <w:gridCol w:w="142"/>
        <w:gridCol w:w="1134"/>
        <w:gridCol w:w="850"/>
        <w:gridCol w:w="284"/>
        <w:gridCol w:w="992"/>
        <w:gridCol w:w="112"/>
        <w:gridCol w:w="455"/>
        <w:gridCol w:w="355"/>
        <w:gridCol w:w="212"/>
        <w:gridCol w:w="478"/>
        <w:gridCol w:w="383"/>
        <w:gridCol w:w="273"/>
        <w:gridCol w:w="142"/>
        <w:gridCol w:w="992"/>
        <w:gridCol w:w="1566"/>
        <w:gridCol w:w="1079"/>
        <w:gridCol w:w="205"/>
        <w:gridCol w:w="559"/>
        <w:gridCol w:w="229"/>
        <w:gridCol w:w="480"/>
        <w:gridCol w:w="709"/>
        <w:gridCol w:w="257"/>
        <w:gridCol w:w="850"/>
      </w:tblGrid>
      <w:tr w:rsidR="00E96CD4">
        <w:trPr>
          <w:trHeight w:val="180"/>
        </w:trPr>
        <w:tc>
          <w:tcPr>
            <w:tcW w:w="421" w:type="dxa"/>
            <w:vMerge w:val="restart"/>
          </w:tcPr>
          <w:p w:rsidR="00E96CD4" w:rsidRDefault="00E96CD4">
            <w:pPr>
              <w:spacing w:line="200" w:lineRule="exact"/>
              <w:rPr>
                <w:rFonts w:ascii="黑体" w:eastAsia="黑体" w:hAnsi="黑体"/>
                <w:sz w:val="15"/>
                <w:szCs w:val="15"/>
              </w:rPr>
            </w:pPr>
          </w:p>
          <w:p w:rsidR="00E96CD4" w:rsidRDefault="00E96CD4">
            <w:pPr>
              <w:spacing w:line="200" w:lineRule="exact"/>
              <w:rPr>
                <w:rFonts w:ascii="黑体" w:eastAsia="黑体" w:hAnsi="黑体"/>
                <w:sz w:val="15"/>
                <w:szCs w:val="15"/>
              </w:rPr>
            </w:pPr>
          </w:p>
          <w:p w:rsidR="00E96CD4" w:rsidRDefault="00E96CD4">
            <w:pPr>
              <w:spacing w:line="200" w:lineRule="exact"/>
              <w:rPr>
                <w:rFonts w:ascii="黑体" w:eastAsia="黑体" w:hAnsi="黑体"/>
                <w:sz w:val="15"/>
                <w:szCs w:val="15"/>
              </w:rPr>
            </w:pPr>
          </w:p>
          <w:p w:rsidR="00E96CD4" w:rsidRDefault="00D15289">
            <w:pPr>
              <w:spacing w:line="200" w:lineRule="exact"/>
              <w:rPr>
                <w:rFonts w:ascii="黑体" w:eastAsia="黑体" w:hAnsi="黑体"/>
                <w:sz w:val="15"/>
                <w:szCs w:val="15"/>
              </w:rPr>
            </w:pPr>
            <w:r>
              <w:rPr>
                <w:rFonts w:ascii="黑体" w:eastAsia="黑体" w:hAnsi="黑体" w:hint="eastAsia"/>
                <w:sz w:val="15"/>
                <w:szCs w:val="15"/>
              </w:rPr>
              <w:t>建设项目</w:t>
            </w:r>
          </w:p>
        </w:tc>
        <w:tc>
          <w:tcPr>
            <w:tcW w:w="1984" w:type="dxa"/>
            <w:gridSpan w:val="3"/>
          </w:tcPr>
          <w:p w:rsidR="00E96CD4" w:rsidRDefault="00D15289">
            <w:pPr>
              <w:spacing w:line="200" w:lineRule="exact"/>
              <w:rPr>
                <w:rFonts w:ascii="黑体" w:eastAsia="黑体" w:hAnsi="黑体"/>
                <w:sz w:val="15"/>
                <w:szCs w:val="15"/>
              </w:rPr>
            </w:pPr>
            <w:r>
              <w:rPr>
                <w:rFonts w:ascii="黑体" w:eastAsia="黑体" w:hAnsi="黑体" w:hint="eastAsia"/>
                <w:sz w:val="15"/>
                <w:szCs w:val="15"/>
              </w:rPr>
              <w:t>项目名称</w:t>
            </w:r>
          </w:p>
        </w:tc>
        <w:tc>
          <w:tcPr>
            <w:tcW w:w="5033" w:type="dxa"/>
            <w:gridSpan w:val="9"/>
          </w:tcPr>
          <w:p w:rsidR="00E96CD4" w:rsidRDefault="00D15289">
            <w:pPr>
              <w:spacing w:line="200" w:lineRule="exact"/>
              <w:rPr>
                <w:rFonts w:ascii="黑体" w:eastAsia="黑体" w:hAnsi="黑体"/>
                <w:sz w:val="15"/>
                <w:szCs w:val="15"/>
              </w:rPr>
            </w:pPr>
            <w:r>
              <w:rPr>
                <w:rFonts w:ascii="黑体" w:eastAsia="黑体" w:hAnsi="黑体" w:hint="eastAsia"/>
                <w:sz w:val="15"/>
                <w:szCs w:val="15"/>
              </w:rPr>
              <w:t>河北北方学院附属第二医院锅炉煤改气工程</w:t>
            </w:r>
          </w:p>
        </w:tc>
        <w:tc>
          <w:tcPr>
            <w:tcW w:w="1488" w:type="dxa"/>
            <w:gridSpan w:val="5"/>
          </w:tcPr>
          <w:p w:rsidR="00E96CD4" w:rsidRDefault="00D15289">
            <w:pPr>
              <w:spacing w:line="200" w:lineRule="exact"/>
              <w:rPr>
                <w:rFonts w:ascii="黑体" w:eastAsia="黑体" w:hAnsi="黑体"/>
                <w:sz w:val="15"/>
                <w:szCs w:val="15"/>
              </w:rPr>
            </w:pPr>
            <w:r>
              <w:rPr>
                <w:rFonts w:ascii="黑体" w:eastAsia="黑体" w:hAnsi="黑体" w:hint="eastAsia"/>
                <w:sz w:val="15"/>
                <w:szCs w:val="15"/>
              </w:rPr>
              <w:t>项目代码</w:t>
            </w:r>
          </w:p>
        </w:tc>
        <w:tc>
          <w:tcPr>
            <w:tcW w:w="2558" w:type="dxa"/>
            <w:gridSpan w:val="2"/>
          </w:tcPr>
          <w:p w:rsidR="00E96CD4" w:rsidRDefault="00E96CD4">
            <w:pPr>
              <w:spacing w:line="200" w:lineRule="exact"/>
              <w:rPr>
                <w:rFonts w:ascii="黑体" w:eastAsia="黑体" w:hAnsi="黑体"/>
                <w:sz w:val="15"/>
                <w:szCs w:val="15"/>
              </w:rPr>
            </w:pPr>
          </w:p>
        </w:tc>
        <w:tc>
          <w:tcPr>
            <w:tcW w:w="1284" w:type="dxa"/>
            <w:gridSpan w:val="2"/>
          </w:tcPr>
          <w:p w:rsidR="00E96CD4" w:rsidRDefault="00D15289">
            <w:pPr>
              <w:spacing w:line="200" w:lineRule="exact"/>
              <w:rPr>
                <w:rFonts w:ascii="黑体" w:eastAsia="黑体" w:hAnsi="黑体"/>
                <w:sz w:val="15"/>
                <w:szCs w:val="15"/>
              </w:rPr>
            </w:pPr>
            <w:r>
              <w:rPr>
                <w:rFonts w:ascii="黑体" w:eastAsia="黑体" w:hAnsi="黑体" w:hint="eastAsia"/>
                <w:sz w:val="15"/>
                <w:szCs w:val="15"/>
              </w:rPr>
              <w:t>建设地点</w:t>
            </w:r>
          </w:p>
        </w:tc>
        <w:tc>
          <w:tcPr>
            <w:tcW w:w="3084" w:type="dxa"/>
            <w:gridSpan w:val="6"/>
          </w:tcPr>
          <w:p w:rsidR="00E96CD4" w:rsidRDefault="00D15289">
            <w:pPr>
              <w:spacing w:line="200" w:lineRule="exact"/>
              <w:rPr>
                <w:rFonts w:ascii="黑体" w:eastAsia="黑体" w:hAnsi="黑体"/>
                <w:sz w:val="15"/>
                <w:szCs w:val="15"/>
              </w:rPr>
            </w:pPr>
            <w:r>
              <w:rPr>
                <w:rFonts w:ascii="黑体" w:eastAsia="黑体" w:hAnsi="黑体" w:hint="eastAsia"/>
                <w:sz w:val="15"/>
                <w:szCs w:val="15"/>
              </w:rPr>
              <w:t>张家口市宣化区清远路92号</w:t>
            </w:r>
          </w:p>
        </w:tc>
      </w:tr>
      <w:tr w:rsidR="00E96CD4">
        <w:tc>
          <w:tcPr>
            <w:tcW w:w="421" w:type="dxa"/>
            <w:vMerge/>
          </w:tcPr>
          <w:p w:rsidR="00E96CD4" w:rsidRDefault="00E96CD4">
            <w:pPr>
              <w:spacing w:line="200" w:lineRule="exact"/>
              <w:rPr>
                <w:rFonts w:ascii="黑体" w:eastAsia="黑体" w:hAnsi="黑体"/>
                <w:sz w:val="15"/>
                <w:szCs w:val="15"/>
              </w:rPr>
            </w:pPr>
          </w:p>
        </w:tc>
        <w:tc>
          <w:tcPr>
            <w:tcW w:w="1984" w:type="dxa"/>
            <w:gridSpan w:val="3"/>
          </w:tcPr>
          <w:p w:rsidR="00E96CD4" w:rsidRDefault="00D15289">
            <w:pPr>
              <w:spacing w:line="200" w:lineRule="exact"/>
              <w:rPr>
                <w:rFonts w:ascii="黑体" w:eastAsia="黑体" w:hAnsi="黑体"/>
                <w:sz w:val="15"/>
                <w:szCs w:val="15"/>
              </w:rPr>
            </w:pPr>
            <w:r>
              <w:rPr>
                <w:rFonts w:ascii="黑体" w:eastAsia="黑体" w:hAnsi="黑体" w:hint="eastAsia"/>
                <w:sz w:val="15"/>
                <w:szCs w:val="15"/>
              </w:rPr>
              <w:t>行业分类(分类管理名录)</w:t>
            </w:r>
          </w:p>
        </w:tc>
        <w:tc>
          <w:tcPr>
            <w:tcW w:w="4678" w:type="dxa"/>
            <w:gridSpan w:val="8"/>
          </w:tcPr>
          <w:p w:rsidR="00E96CD4" w:rsidRDefault="00D15289">
            <w:pPr>
              <w:spacing w:line="200" w:lineRule="exact"/>
              <w:rPr>
                <w:rFonts w:ascii="黑体" w:eastAsia="黑体" w:hAnsi="黑体"/>
                <w:sz w:val="15"/>
                <w:szCs w:val="15"/>
              </w:rPr>
            </w:pPr>
            <w:r>
              <w:rPr>
                <w:rFonts w:ascii="黑体" w:eastAsia="黑体" w:hAnsi="黑体" w:hint="eastAsia"/>
                <w:sz w:val="15"/>
                <w:szCs w:val="15"/>
              </w:rPr>
              <w:t>热力生产和供应D4430</w:t>
            </w:r>
          </w:p>
        </w:tc>
        <w:tc>
          <w:tcPr>
            <w:tcW w:w="1843" w:type="dxa"/>
            <w:gridSpan w:val="6"/>
          </w:tcPr>
          <w:p w:rsidR="00E96CD4" w:rsidRDefault="00D15289">
            <w:pPr>
              <w:spacing w:line="200" w:lineRule="exact"/>
              <w:rPr>
                <w:rFonts w:ascii="黑体" w:eastAsia="黑体" w:hAnsi="黑体"/>
                <w:sz w:val="15"/>
                <w:szCs w:val="15"/>
              </w:rPr>
            </w:pPr>
            <w:r>
              <w:rPr>
                <w:rFonts w:ascii="黑体" w:eastAsia="黑体" w:hAnsi="黑体" w:hint="eastAsia"/>
                <w:sz w:val="15"/>
                <w:szCs w:val="15"/>
              </w:rPr>
              <w:t>建设性质</w:t>
            </w:r>
          </w:p>
        </w:tc>
        <w:tc>
          <w:tcPr>
            <w:tcW w:w="6926" w:type="dxa"/>
            <w:gridSpan w:val="10"/>
          </w:tcPr>
          <w:p w:rsidR="00E96CD4" w:rsidRDefault="00925EE0">
            <w:pPr>
              <w:spacing w:line="200" w:lineRule="exact"/>
              <w:rPr>
                <w:rFonts w:ascii="黑体" w:eastAsia="黑体" w:hAnsi="黑体"/>
                <w:sz w:val="15"/>
                <w:szCs w:val="15"/>
              </w:rPr>
            </w:pPr>
            <w:r>
              <w:rPr>
                <w:rFonts w:ascii="黑体" w:eastAsia="黑体" w:hAnsi="黑体"/>
                <w:sz w:val="15"/>
                <w:szCs w:val="15"/>
              </w:rPr>
              <w:pict>
                <v:rect id="矩形 28" o:spid="_x0000_s2106" style="position:absolute;left:0;text-align:left;margin-left:1.75pt;margin-top:1.95pt;width:5.25pt;height:5.6pt;z-index:25213440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" fillcolor="white [3212]" strokecolor="black [3213]" strokeweight="1pt"/>
              </w:pict>
            </w:r>
            <w:r>
              <w:rPr>
                <w:rFonts w:ascii="黑体" w:eastAsia="黑体" w:hAnsi="黑体"/>
                <w:sz w:val="15"/>
                <w:szCs w:val="15"/>
              </w:rPr>
              <w:pict>
                <v:rect id="矩形 22" o:spid="_x0000_s2107" style="position:absolute;left:0;text-align:left;margin-left:67.55pt;margin-top:2.85pt;width:5.25pt;height:5.6pt;z-index:252616704;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" fillcolor="black [3213]" strokecolor="black [3213]" strokeweight="1pt"/>
              </w:pict>
            </w:r>
            <w:r>
              <w:rPr>
                <w:rFonts w:ascii="黑体" w:eastAsia="黑体" w:hAnsi="黑体"/>
                <w:sz w:val="15"/>
                <w:szCs w:val="15"/>
              </w:rPr>
              <w:pict>
                <v:rect id="矩形 27" o:spid="_x0000_s2108" style="position:absolute;left:0;text-align:left;margin-left:30.15pt;margin-top:2.45pt;width:5.25pt;height:5.6pt;z-index:252135424;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" fillcolor="white [3212]" strokecolor="black [3213]" strokeweight="1pt"/>
              </w:pict>
            </w:r>
            <w:r w:rsidR="00D15289">
              <w:rPr>
                <w:rFonts w:ascii="黑体" w:eastAsia="黑体" w:hAnsi="黑体" w:hint="eastAsia"/>
                <w:sz w:val="15"/>
                <w:szCs w:val="15"/>
              </w:rPr>
              <w:t>新建    改扩建    技术改造</w:t>
            </w:r>
          </w:p>
        </w:tc>
      </w:tr>
      <w:tr w:rsidR="00E96CD4">
        <w:trPr>
          <w:trHeight w:val="175"/>
        </w:trPr>
        <w:tc>
          <w:tcPr>
            <w:tcW w:w="421" w:type="dxa"/>
            <w:vMerge/>
          </w:tcPr>
          <w:p w:rsidR="00E96CD4" w:rsidRDefault="00E96CD4">
            <w:pPr>
              <w:spacing w:line="200" w:lineRule="exact"/>
              <w:rPr>
                <w:rFonts w:ascii="黑体" w:eastAsia="黑体" w:hAnsi="黑体"/>
                <w:sz w:val="15"/>
                <w:szCs w:val="15"/>
              </w:rPr>
            </w:pPr>
          </w:p>
        </w:tc>
        <w:tc>
          <w:tcPr>
            <w:tcW w:w="1984" w:type="dxa"/>
            <w:gridSpan w:val="3"/>
          </w:tcPr>
          <w:p w:rsidR="00E96CD4" w:rsidRDefault="00D15289">
            <w:pPr>
              <w:spacing w:line="200" w:lineRule="exact"/>
              <w:rPr>
                <w:rFonts w:ascii="黑体" w:eastAsia="黑体" w:hAnsi="黑体"/>
                <w:sz w:val="15"/>
                <w:szCs w:val="15"/>
              </w:rPr>
            </w:pPr>
            <w:r>
              <w:rPr>
                <w:rFonts w:ascii="黑体" w:eastAsia="黑体" w:hAnsi="黑体" w:hint="eastAsia"/>
                <w:sz w:val="15"/>
                <w:szCs w:val="15"/>
              </w:rPr>
              <w:t>设计生产能力</w:t>
            </w:r>
          </w:p>
        </w:tc>
        <w:tc>
          <w:tcPr>
            <w:tcW w:w="4223" w:type="dxa"/>
            <w:gridSpan w:val="7"/>
          </w:tcPr>
          <w:p w:rsidR="00E96CD4" w:rsidRDefault="00D15289">
            <w:pPr>
              <w:spacing w:line="200" w:lineRule="exact"/>
              <w:rPr>
                <w:rFonts w:ascii="黑体" w:eastAsia="黑体" w:hAnsi="黑体"/>
                <w:sz w:val="15"/>
                <w:szCs w:val="15"/>
              </w:rPr>
            </w:pPr>
            <w:r>
              <w:rPr>
                <w:rFonts w:ascii="黑体" w:eastAsia="黑体" w:hAnsi="黑体" w:hint="eastAsia"/>
                <w:sz w:val="15"/>
                <w:szCs w:val="15"/>
              </w:rPr>
              <w:t>供全院冬季采暖和供应室消毒使用的蒸汽</w:t>
            </w:r>
          </w:p>
        </w:tc>
        <w:tc>
          <w:tcPr>
            <w:tcW w:w="1500" w:type="dxa"/>
            <w:gridSpan w:val="4"/>
          </w:tcPr>
          <w:p w:rsidR="00E96CD4" w:rsidRDefault="00D15289">
            <w:pPr>
              <w:spacing w:line="200" w:lineRule="exact"/>
              <w:rPr>
                <w:rFonts w:ascii="黑体" w:eastAsia="黑体" w:hAnsi="黑体"/>
                <w:sz w:val="15"/>
                <w:szCs w:val="15"/>
              </w:rPr>
            </w:pPr>
            <w:r>
              <w:rPr>
                <w:rFonts w:ascii="黑体" w:eastAsia="黑体" w:hAnsi="黑体" w:hint="eastAsia"/>
                <w:sz w:val="15"/>
                <w:szCs w:val="15"/>
              </w:rPr>
              <w:t>实际生产能力</w:t>
            </w:r>
          </w:p>
        </w:tc>
        <w:tc>
          <w:tcPr>
            <w:tcW w:w="3356" w:type="dxa"/>
            <w:gridSpan w:val="5"/>
          </w:tcPr>
          <w:p w:rsidR="00E96CD4" w:rsidRDefault="00D15289">
            <w:pPr>
              <w:spacing w:line="200" w:lineRule="exact"/>
              <w:rPr>
                <w:rFonts w:ascii="黑体" w:eastAsia="黑体" w:hAnsi="黑体"/>
                <w:sz w:val="15"/>
                <w:szCs w:val="15"/>
              </w:rPr>
            </w:pPr>
            <w:r>
              <w:rPr>
                <w:rFonts w:ascii="黑体" w:eastAsia="黑体" w:hAnsi="黑体" w:hint="eastAsia"/>
                <w:sz w:val="15"/>
                <w:szCs w:val="15"/>
              </w:rPr>
              <w:t>供全院冬季采暖和供应室消毒使用的蒸汽</w:t>
            </w:r>
          </w:p>
        </w:tc>
        <w:tc>
          <w:tcPr>
            <w:tcW w:w="1843" w:type="dxa"/>
            <w:gridSpan w:val="3"/>
          </w:tcPr>
          <w:p w:rsidR="00E96CD4" w:rsidRDefault="00D15289">
            <w:pPr>
              <w:spacing w:line="200" w:lineRule="exact"/>
              <w:rPr>
                <w:rFonts w:ascii="黑体" w:eastAsia="黑体" w:hAnsi="黑体"/>
                <w:sz w:val="15"/>
                <w:szCs w:val="15"/>
              </w:rPr>
            </w:pPr>
            <w:r>
              <w:rPr>
                <w:rFonts w:ascii="黑体" w:eastAsia="黑体" w:hAnsi="黑体" w:hint="eastAsia"/>
                <w:sz w:val="15"/>
                <w:szCs w:val="15"/>
              </w:rPr>
              <w:t>环评单位</w:t>
            </w:r>
          </w:p>
        </w:tc>
        <w:tc>
          <w:tcPr>
            <w:tcW w:w="2525" w:type="dxa"/>
            <w:gridSpan w:val="5"/>
          </w:tcPr>
          <w:p w:rsidR="00E96CD4" w:rsidRDefault="00D15289">
            <w:pPr>
              <w:spacing w:line="200" w:lineRule="exact"/>
              <w:rPr>
                <w:rFonts w:ascii="黑体" w:eastAsia="黑体" w:hAnsi="黑体"/>
                <w:sz w:val="15"/>
                <w:szCs w:val="15"/>
              </w:rPr>
            </w:pPr>
            <w:r>
              <w:rPr>
                <w:rFonts w:ascii="黑体" w:eastAsia="黑体" w:hAnsi="黑体" w:hint="eastAsia"/>
                <w:sz w:val="15"/>
                <w:szCs w:val="15"/>
              </w:rPr>
              <w:t>河北省众联能源环保科技有限公司</w:t>
            </w:r>
          </w:p>
        </w:tc>
      </w:tr>
      <w:tr w:rsidR="00E96CD4">
        <w:tc>
          <w:tcPr>
            <w:tcW w:w="421" w:type="dxa"/>
            <w:vMerge/>
          </w:tcPr>
          <w:p w:rsidR="00E96CD4" w:rsidRDefault="00E96CD4">
            <w:pPr>
              <w:spacing w:line="200" w:lineRule="exact"/>
              <w:rPr>
                <w:rFonts w:ascii="黑体" w:eastAsia="黑体" w:hAnsi="黑体"/>
                <w:sz w:val="15"/>
                <w:szCs w:val="15"/>
              </w:rPr>
            </w:pPr>
          </w:p>
        </w:tc>
        <w:tc>
          <w:tcPr>
            <w:tcW w:w="1984" w:type="dxa"/>
            <w:gridSpan w:val="3"/>
          </w:tcPr>
          <w:p w:rsidR="00E96CD4" w:rsidRDefault="00D15289">
            <w:pPr>
              <w:spacing w:line="200" w:lineRule="exact"/>
              <w:rPr>
                <w:rFonts w:ascii="黑体" w:eastAsia="黑体" w:hAnsi="黑体"/>
                <w:sz w:val="15"/>
                <w:szCs w:val="15"/>
              </w:rPr>
            </w:pPr>
            <w:r>
              <w:rPr>
                <w:rFonts w:ascii="黑体" w:eastAsia="黑体" w:hAnsi="黑体" w:hint="eastAsia"/>
                <w:sz w:val="15"/>
                <w:szCs w:val="15"/>
              </w:rPr>
              <w:t>环评文件审批机关</w:t>
            </w:r>
          </w:p>
        </w:tc>
        <w:tc>
          <w:tcPr>
            <w:tcW w:w="4678" w:type="dxa"/>
            <w:gridSpan w:val="8"/>
          </w:tcPr>
          <w:p w:rsidR="00E96CD4" w:rsidRDefault="00D15289">
            <w:pPr>
              <w:spacing w:line="200" w:lineRule="exact"/>
              <w:rPr>
                <w:rFonts w:ascii="黑体" w:eastAsia="黑体" w:hAnsi="黑体"/>
                <w:sz w:val="15"/>
                <w:szCs w:val="15"/>
              </w:rPr>
            </w:pPr>
            <w:r>
              <w:rPr>
                <w:rFonts w:ascii="黑体" w:eastAsia="黑体" w:hAnsi="黑体" w:hint="eastAsia"/>
                <w:sz w:val="15"/>
                <w:szCs w:val="15"/>
              </w:rPr>
              <w:t>张家口市宣化区环境保护局</w:t>
            </w:r>
          </w:p>
        </w:tc>
        <w:tc>
          <w:tcPr>
            <w:tcW w:w="1843" w:type="dxa"/>
            <w:gridSpan w:val="6"/>
          </w:tcPr>
          <w:p w:rsidR="00E96CD4" w:rsidRDefault="00D15289">
            <w:pPr>
              <w:spacing w:line="200" w:lineRule="exact"/>
              <w:rPr>
                <w:rFonts w:ascii="黑体" w:eastAsia="黑体" w:hAnsi="黑体"/>
                <w:sz w:val="15"/>
                <w:szCs w:val="15"/>
              </w:rPr>
            </w:pPr>
            <w:r>
              <w:rPr>
                <w:rFonts w:ascii="黑体" w:eastAsia="黑体" w:hAnsi="黑体" w:hint="eastAsia"/>
                <w:sz w:val="15"/>
                <w:szCs w:val="15"/>
              </w:rPr>
              <w:t>审批文号</w:t>
            </w:r>
          </w:p>
        </w:tc>
        <w:tc>
          <w:tcPr>
            <w:tcW w:w="2558" w:type="dxa"/>
            <w:gridSpan w:val="2"/>
          </w:tcPr>
          <w:p w:rsidR="00E96CD4" w:rsidRDefault="00D15289">
            <w:pPr>
              <w:spacing w:line="200" w:lineRule="exact"/>
              <w:rPr>
                <w:rFonts w:ascii="黑体" w:eastAsia="黑体" w:hAnsi="黑体"/>
                <w:sz w:val="15"/>
                <w:szCs w:val="15"/>
              </w:rPr>
            </w:pPr>
            <w:r>
              <w:rPr>
                <w:rFonts w:ascii="黑体" w:eastAsia="黑体" w:hAnsi="黑体" w:hint="eastAsia"/>
                <w:sz w:val="15"/>
                <w:szCs w:val="15"/>
              </w:rPr>
              <w:t>宣环表</w:t>
            </w:r>
            <w:r>
              <w:rPr>
                <w:rFonts w:ascii="黑体" w:eastAsia="黑体" w:hAnsi="黑体"/>
                <w:sz w:val="15"/>
                <w:szCs w:val="15"/>
              </w:rPr>
              <w:t>[201</w:t>
            </w:r>
            <w:r>
              <w:rPr>
                <w:rFonts w:ascii="黑体" w:eastAsia="黑体" w:hAnsi="黑体" w:hint="eastAsia"/>
                <w:sz w:val="15"/>
                <w:szCs w:val="15"/>
              </w:rPr>
              <w:t>6</w:t>
            </w:r>
            <w:r>
              <w:rPr>
                <w:rFonts w:ascii="黑体" w:eastAsia="黑体" w:hAnsi="黑体"/>
                <w:sz w:val="15"/>
                <w:szCs w:val="15"/>
              </w:rPr>
              <w:t>]</w:t>
            </w:r>
            <w:r>
              <w:rPr>
                <w:rFonts w:ascii="黑体" w:eastAsia="黑体" w:hAnsi="黑体" w:hint="eastAsia"/>
                <w:sz w:val="15"/>
                <w:szCs w:val="15"/>
              </w:rPr>
              <w:t>18</w:t>
            </w:r>
            <w:r>
              <w:rPr>
                <w:rFonts w:ascii="黑体" w:eastAsia="黑体" w:hAnsi="黑体"/>
                <w:sz w:val="15"/>
                <w:szCs w:val="15"/>
              </w:rPr>
              <w:t>号</w:t>
            </w:r>
          </w:p>
        </w:tc>
        <w:tc>
          <w:tcPr>
            <w:tcW w:w="1843" w:type="dxa"/>
            <w:gridSpan w:val="3"/>
          </w:tcPr>
          <w:p w:rsidR="00E96CD4" w:rsidRDefault="00D15289">
            <w:pPr>
              <w:spacing w:line="200" w:lineRule="exact"/>
              <w:rPr>
                <w:rFonts w:ascii="黑体" w:eastAsia="黑体" w:hAnsi="黑体"/>
                <w:sz w:val="15"/>
                <w:szCs w:val="15"/>
              </w:rPr>
            </w:pPr>
            <w:r>
              <w:rPr>
                <w:rFonts w:ascii="黑体" w:eastAsia="黑体" w:hAnsi="黑体" w:hint="eastAsia"/>
                <w:sz w:val="15"/>
                <w:szCs w:val="15"/>
              </w:rPr>
              <w:t>环评文件类型</w:t>
            </w:r>
          </w:p>
        </w:tc>
        <w:tc>
          <w:tcPr>
            <w:tcW w:w="2525" w:type="dxa"/>
            <w:gridSpan w:val="5"/>
          </w:tcPr>
          <w:p w:rsidR="00E96CD4" w:rsidRDefault="00D15289">
            <w:pPr>
              <w:spacing w:line="200" w:lineRule="exact"/>
              <w:rPr>
                <w:rFonts w:ascii="黑体" w:eastAsia="黑体" w:hAnsi="黑体"/>
                <w:sz w:val="15"/>
                <w:szCs w:val="15"/>
              </w:rPr>
            </w:pPr>
            <w:r>
              <w:rPr>
                <w:rFonts w:ascii="黑体" w:eastAsia="黑体" w:hAnsi="黑体" w:hint="eastAsia"/>
                <w:sz w:val="15"/>
                <w:szCs w:val="15"/>
              </w:rPr>
              <w:t>环境影响报告表</w:t>
            </w:r>
          </w:p>
        </w:tc>
      </w:tr>
      <w:tr w:rsidR="00E96CD4">
        <w:tc>
          <w:tcPr>
            <w:tcW w:w="421" w:type="dxa"/>
            <w:vMerge/>
          </w:tcPr>
          <w:p w:rsidR="00E96CD4" w:rsidRDefault="00E96CD4">
            <w:pPr>
              <w:spacing w:line="200" w:lineRule="exact"/>
              <w:rPr>
                <w:rFonts w:ascii="黑体" w:eastAsia="黑体" w:hAnsi="黑体"/>
                <w:sz w:val="15"/>
                <w:szCs w:val="15"/>
              </w:rPr>
            </w:pPr>
          </w:p>
        </w:tc>
        <w:tc>
          <w:tcPr>
            <w:tcW w:w="1984" w:type="dxa"/>
            <w:gridSpan w:val="3"/>
          </w:tcPr>
          <w:p w:rsidR="00E96CD4" w:rsidRDefault="00D15289">
            <w:pPr>
              <w:spacing w:line="200" w:lineRule="exact"/>
              <w:rPr>
                <w:rFonts w:ascii="黑体" w:eastAsia="黑体" w:hAnsi="黑体"/>
                <w:sz w:val="15"/>
                <w:szCs w:val="15"/>
              </w:rPr>
            </w:pPr>
            <w:r>
              <w:rPr>
                <w:rFonts w:ascii="黑体" w:eastAsia="黑体" w:hAnsi="黑体" w:hint="eastAsia"/>
                <w:sz w:val="15"/>
                <w:szCs w:val="15"/>
              </w:rPr>
              <w:t>开工日期</w:t>
            </w:r>
          </w:p>
        </w:tc>
        <w:tc>
          <w:tcPr>
            <w:tcW w:w="4678" w:type="dxa"/>
            <w:gridSpan w:val="8"/>
          </w:tcPr>
          <w:p w:rsidR="00E96CD4" w:rsidRDefault="00D15289">
            <w:pPr>
              <w:spacing w:line="200" w:lineRule="exact"/>
              <w:rPr>
                <w:rFonts w:ascii="黑体" w:eastAsia="黑体" w:hAnsi="黑体"/>
                <w:sz w:val="15"/>
                <w:szCs w:val="15"/>
              </w:rPr>
            </w:pPr>
            <w:r>
              <w:rPr>
                <w:rFonts w:ascii="黑体" w:eastAsia="黑体" w:hAnsi="黑体" w:hint="eastAsia"/>
                <w:sz w:val="15"/>
                <w:szCs w:val="15"/>
              </w:rPr>
              <w:t>2016年5月</w:t>
            </w:r>
          </w:p>
        </w:tc>
        <w:tc>
          <w:tcPr>
            <w:tcW w:w="1843" w:type="dxa"/>
            <w:gridSpan w:val="6"/>
          </w:tcPr>
          <w:p w:rsidR="00E96CD4" w:rsidRDefault="005847CD">
            <w:pPr>
              <w:spacing w:line="200" w:lineRule="exact"/>
              <w:rPr>
                <w:rFonts w:ascii="黑体" w:eastAsia="黑体" w:hAnsi="黑体"/>
                <w:sz w:val="15"/>
                <w:szCs w:val="15"/>
              </w:rPr>
            </w:pPr>
            <w:r>
              <w:rPr>
                <w:rFonts w:ascii="黑体" w:eastAsia="黑体" w:hAnsi="黑体" w:hint="eastAsia"/>
                <w:sz w:val="15"/>
                <w:szCs w:val="15"/>
              </w:rPr>
              <w:t>试运行</w:t>
            </w:r>
            <w:r w:rsidR="00D15289">
              <w:rPr>
                <w:rFonts w:ascii="黑体" w:eastAsia="黑体" w:hAnsi="黑体" w:hint="eastAsia"/>
                <w:sz w:val="15"/>
                <w:szCs w:val="15"/>
              </w:rPr>
              <w:t>日期</w:t>
            </w:r>
          </w:p>
        </w:tc>
        <w:tc>
          <w:tcPr>
            <w:tcW w:w="2558" w:type="dxa"/>
            <w:gridSpan w:val="2"/>
          </w:tcPr>
          <w:p w:rsidR="00E96CD4" w:rsidRDefault="005847CD">
            <w:pPr>
              <w:spacing w:line="200" w:lineRule="exact"/>
              <w:rPr>
                <w:rFonts w:ascii="黑体" w:eastAsia="黑体" w:hAnsi="黑体"/>
                <w:sz w:val="15"/>
                <w:szCs w:val="15"/>
              </w:rPr>
            </w:pPr>
            <w:r>
              <w:rPr>
                <w:rFonts w:ascii="黑体" w:eastAsia="黑体" w:hAnsi="黑体" w:hint="eastAsia"/>
                <w:sz w:val="15"/>
                <w:szCs w:val="15"/>
              </w:rPr>
              <w:t>2018</w:t>
            </w:r>
            <w:r w:rsidR="00D15289">
              <w:rPr>
                <w:rFonts w:ascii="黑体" w:eastAsia="黑体" w:hAnsi="黑体" w:hint="eastAsia"/>
                <w:sz w:val="15"/>
                <w:szCs w:val="15"/>
              </w:rPr>
              <w:t>年</w:t>
            </w:r>
            <w:r>
              <w:rPr>
                <w:rFonts w:ascii="黑体" w:eastAsia="黑体" w:hAnsi="黑体" w:hint="eastAsia"/>
                <w:sz w:val="15"/>
                <w:szCs w:val="15"/>
              </w:rPr>
              <w:t>7</w:t>
            </w:r>
            <w:r w:rsidR="00D15289">
              <w:rPr>
                <w:rFonts w:ascii="黑体" w:eastAsia="黑体" w:hAnsi="黑体" w:hint="eastAsia"/>
                <w:sz w:val="15"/>
                <w:szCs w:val="15"/>
              </w:rPr>
              <w:t>月</w:t>
            </w:r>
          </w:p>
        </w:tc>
        <w:tc>
          <w:tcPr>
            <w:tcW w:w="1843" w:type="dxa"/>
            <w:gridSpan w:val="3"/>
          </w:tcPr>
          <w:p w:rsidR="00E96CD4" w:rsidRDefault="00D15289">
            <w:pPr>
              <w:spacing w:line="200" w:lineRule="exact"/>
              <w:rPr>
                <w:rFonts w:ascii="黑体" w:eastAsia="黑体" w:hAnsi="黑体"/>
                <w:sz w:val="15"/>
                <w:szCs w:val="15"/>
              </w:rPr>
            </w:pPr>
            <w:r>
              <w:rPr>
                <w:rFonts w:ascii="黑体" w:eastAsia="黑体" w:hAnsi="黑体" w:hint="eastAsia"/>
                <w:sz w:val="15"/>
                <w:szCs w:val="15"/>
              </w:rPr>
              <w:t>排污许可证申领时间</w:t>
            </w:r>
          </w:p>
        </w:tc>
        <w:tc>
          <w:tcPr>
            <w:tcW w:w="2525" w:type="dxa"/>
            <w:gridSpan w:val="5"/>
          </w:tcPr>
          <w:p w:rsidR="00E96CD4" w:rsidRDefault="00E96CD4">
            <w:pPr>
              <w:spacing w:line="200" w:lineRule="exact"/>
              <w:rPr>
                <w:rFonts w:ascii="黑体" w:eastAsia="黑体" w:hAnsi="黑体"/>
                <w:sz w:val="15"/>
                <w:szCs w:val="15"/>
              </w:rPr>
            </w:pPr>
          </w:p>
        </w:tc>
      </w:tr>
      <w:tr w:rsidR="00E96CD4">
        <w:tc>
          <w:tcPr>
            <w:tcW w:w="421" w:type="dxa"/>
            <w:vMerge/>
          </w:tcPr>
          <w:p w:rsidR="00E96CD4" w:rsidRDefault="00E96CD4">
            <w:pPr>
              <w:spacing w:line="200" w:lineRule="exact"/>
              <w:rPr>
                <w:rFonts w:ascii="黑体" w:eastAsia="黑体" w:hAnsi="黑体"/>
                <w:sz w:val="15"/>
                <w:szCs w:val="15"/>
              </w:rPr>
            </w:pPr>
          </w:p>
        </w:tc>
        <w:tc>
          <w:tcPr>
            <w:tcW w:w="1984" w:type="dxa"/>
            <w:gridSpan w:val="3"/>
          </w:tcPr>
          <w:p w:rsidR="00E96CD4" w:rsidRDefault="00D15289">
            <w:pPr>
              <w:spacing w:line="200" w:lineRule="exact"/>
              <w:rPr>
                <w:rFonts w:ascii="黑体" w:eastAsia="黑体" w:hAnsi="黑体"/>
                <w:sz w:val="15"/>
                <w:szCs w:val="15"/>
              </w:rPr>
            </w:pPr>
            <w:r>
              <w:rPr>
                <w:rFonts w:ascii="黑体" w:eastAsia="黑体" w:hAnsi="黑体" w:hint="eastAsia"/>
                <w:sz w:val="15"/>
                <w:szCs w:val="15"/>
              </w:rPr>
              <w:t>环保设施设计单位</w:t>
            </w:r>
          </w:p>
        </w:tc>
        <w:tc>
          <w:tcPr>
            <w:tcW w:w="4678" w:type="dxa"/>
            <w:gridSpan w:val="8"/>
          </w:tcPr>
          <w:p w:rsidR="00E96CD4" w:rsidRDefault="00E96CD4">
            <w:pPr>
              <w:spacing w:line="200" w:lineRule="exact"/>
              <w:rPr>
                <w:rFonts w:ascii="黑体" w:eastAsia="黑体" w:hAnsi="黑体"/>
                <w:sz w:val="15"/>
                <w:szCs w:val="15"/>
              </w:rPr>
            </w:pPr>
          </w:p>
        </w:tc>
        <w:tc>
          <w:tcPr>
            <w:tcW w:w="1843" w:type="dxa"/>
            <w:gridSpan w:val="6"/>
          </w:tcPr>
          <w:p w:rsidR="00E96CD4" w:rsidRDefault="00D15289">
            <w:pPr>
              <w:spacing w:line="200" w:lineRule="exact"/>
              <w:rPr>
                <w:rFonts w:ascii="黑体" w:eastAsia="黑体" w:hAnsi="黑体"/>
                <w:sz w:val="15"/>
                <w:szCs w:val="15"/>
              </w:rPr>
            </w:pPr>
            <w:r>
              <w:rPr>
                <w:rFonts w:ascii="黑体" w:eastAsia="黑体" w:hAnsi="黑体" w:hint="eastAsia"/>
                <w:sz w:val="15"/>
                <w:szCs w:val="15"/>
              </w:rPr>
              <w:t>环保设施施工单位</w:t>
            </w:r>
          </w:p>
        </w:tc>
        <w:tc>
          <w:tcPr>
            <w:tcW w:w="2558" w:type="dxa"/>
            <w:gridSpan w:val="2"/>
          </w:tcPr>
          <w:p w:rsidR="00E96CD4" w:rsidRDefault="00E96CD4">
            <w:pPr>
              <w:spacing w:line="200" w:lineRule="exact"/>
              <w:rPr>
                <w:rFonts w:ascii="黑体" w:eastAsia="黑体" w:hAnsi="黑体"/>
                <w:sz w:val="15"/>
                <w:szCs w:val="15"/>
              </w:rPr>
            </w:pPr>
          </w:p>
        </w:tc>
        <w:tc>
          <w:tcPr>
            <w:tcW w:w="1843" w:type="dxa"/>
            <w:gridSpan w:val="3"/>
          </w:tcPr>
          <w:p w:rsidR="00E96CD4" w:rsidRDefault="00D15289">
            <w:pPr>
              <w:spacing w:line="200" w:lineRule="exact"/>
              <w:rPr>
                <w:rFonts w:ascii="黑体" w:eastAsia="黑体" w:hAnsi="黑体"/>
                <w:sz w:val="15"/>
                <w:szCs w:val="15"/>
              </w:rPr>
            </w:pPr>
            <w:r>
              <w:rPr>
                <w:rFonts w:ascii="黑体" w:eastAsia="黑体" w:hAnsi="黑体" w:hint="eastAsia"/>
                <w:sz w:val="15"/>
                <w:szCs w:val="15"/>
              </w:rPr>
              <w:t>本工程排污许可证编号</w:t>
            </w:r>
          </w:p>
        </w:tc>
        <w:tc>
          <w:tcPr>
            <w:tcW w:w="2525" w:type="dxa"/>
            <w:gridSpan w:val="5"/>
          </w:tcPr>
          <w:p w:rsidR="00E96CD4" w:rsidRDefault="00E96CD4">
            <w:pPr>
              <w:spacing w:line="200" w:lineRule="exact"/>
              <w:rPr>
                <w:rFonts w:ascii="黑体" w:eastAsia="黑体" w:hAnsi="黑体"/>
                <w:sz w:val="15"/>
                <w:szCs w:val="15"/>
              </w:rPr>
            </w:pPr>
          </w:p>
        </w:tc>
      </w:tr>
      <w:tr w:rsidR="00E96CD4">
        <w:tc>
          <w:tcPr>
            <w:tcW w:w="421" w:type="dxa"/>
            <w:vMerge/>
          </w:tcPr>
          <w:p w:rsidR="00E96CD4" w:rsidRDefault="00E96CD4">
            <w:pPr>
              <w:spacing w:line="200" w:lineRule="exact"/>
              <w:rPr>
                <w:rFonts w:ascii="黑体" w:eastAsia="黑体" w:hAnsi="黑体"/>
                <w:sz w:val="15"/>
                <w:szCs w:val="15"/>
              </w:rPr>
            </w:pPr>
          </w:p>
        </w:tc>
        <w:tc>
          <w:tcPr>
            <w:tcW w:w="1984" w:type="dxa"/>
            <w:gridSpan w:val="3"/>
          </w:tcPr>
          <w:p w:rsidR="00E96CD4" w:rsidRDefault="00D15289">
            <w:pPr>
              <w:spacing w:line="200" w:lineRule="exact"/>
              <w:rPr>
                <w:rFonts w:ascii="黑体" w:eastAsia="黑体" w:hAnsi="黑体"/>
                <w:sz w:val="15"/>
                <w:szCs w:val="15"/>
              </w:rPr>
            </w:pPr>
            <w:r>
              <w:rPr>
                <w:rFonts w:ascii="黑体" w:eastAsia="黑体" w:hAnsi="黑体" w:hint="eastAsia"/>
                <w:sz w:val="15"/>
                <w:szCs w:val="15"/>
              </w:rPr>
              <w:t>验收单位</w:t>
            </w:r>
          </w:p>
        </w:tc>
        <w:tc>
          <w:tcPr>
            <w:tcW w:w="4678" w:type="dxa"/>
            <w:gridSpan w:val="8"/>
          </w:tcPr>
          <w:p w:rsidR="00E96CD4" w:rsidRDefault="00D15289">
            <w:pPr>
              <w:spacing w:line="200" w:lineRule="exact"/>
              <w:rPr>
                <w:rFonts w:ascii="黑体" w:eastAsia="黑体" w:hAnsi="黑体"/>
                <w:sz w:val="15"/>
                <w:szCs w:val="15"/>
              </w:rPr>
            </w:pPr>
            <w:r>
              <w:rPr>
                <w:rFonts w:ascii="黑体" w:eastAsia="黑体" w:hAnsi="黑体" w:hint="eastAsia"/>
                <w:sz w:val="15"/>
                <w:szCs w:val="15"/>
              </w:rPr>
              <w:t>河北北方学院附属第二医院</w:t>
            </w:r>
          </w:p>
        </w:tc>
        <w:tc>
          <w:tcPr>
            <w:tcW w:w="1428" w:type="dxa"/>
            <w:gridSpan w:val="4"/>
          </w:tcPr>
          <w:p w:rsidR="00E96CD4" w:rsidRDefault="00D15289">
            <w:pPr>
              <w:spacing w:line="200" w:lineRule="exact"/>
              <w:rPr>
                <w:rFonts w:ascii="黑体" w:eastAsia="黑体" w:hAnsi="黑体"/>
                <w:sz w:val="15"/>
                <w:szCs w:val="15"/>
              </w:rPr>
            </w:pPr>
            <w:r>
              <w:rPr>
                <w:rFonts w:ascii="黑体" w:eastAsia="黑体" w:hAnsi="黑体" w:hint="eastAsia"/>
                <w:sz w:val="15"/>
                <w:szCs w:val="15"/>
              </w:rPr>
              <w:t>环保设施</w:t>
            </w:r>
            <w:r>
              <w:rPr>
                <w:rFonts w:ascii="黑体" w:eastAsia="黑体" w:hAnsi="黑体"/>
                <w:sz w:val="15"/>
                <w:szCs w:val="15"/>
              </w:rPr>
              <w:t>监测单位</w:t>
            </w:r>
          </w:p>
        </w:tc>
        <w:tc>
          <w:tcPr>
            <w:tcW w:w="2973" w:type="dxa"/>
            <w:gridSpan w:val="4"/>
          </w:tcPr>
          <w:p w:rsidR="00E96CD4" w:rsidRDefault="00D15289">
            <w:pPr>
              <w:spacing w:line="200" w:lineRule="exact"/>
              <w:rPr>
                <w:rFonts w:ascii="黑体" w:eastAsia="黑体" w:hAnsi="黑体"/>
                <w:sz w:val="15"/>
                <w:szCs w:val="15"/>
              </w:rPr>
            </w:pPr>
            <w:r>
              <w:rPr>
                <w:rFonts w:ascii="黑体" w:eastAsia="黑体" w:hAnsi="黑体" w:hint="eastAsia"/>
                <w:sz w:val="15"/>
                <w:szCs w:val="15"/>
              </w:rPr>
              <w:t>奥来国信（北京）检测技术有限责任公司</w:t>
            </w:r>
          </w:p>
        </w:tc>
        <w:tc>
          <w:tcPr>
            <w:tcW w:w="1843" w:type="dxa"/>
            <w:gridSpan w:val="3"/>
          </w:tcPr>
          <w:p w:rsidR="00E96CD4" w:rsidRDefault="00D15289">
            <w:pPr>
              <w:spacing w:line="200" w:lineRule="exact"/>
              <w:rPr>
                <w:rFonts w:ascii="黑体" w:eastAsia="黑体" w:hAnsi="黑体"/>
                <w:sz w:val="15"/>
                <w:szCs w:val="15"/>
              </w:rPr>
            </w:pPr>
            <w:r>
              <w:rPr>
                <w:rFonts w:ascii="黑体" w:eastAsia="黑体" w:hAnsi="黑体" w:hint="eastAsia"/>
                <w:sz w:val="15"/>
                <w:szCs w:val="15"/>
              </w:rPr>
              <w:t>验收监测时工况</w:t>
            </w:r>
          </w:p>
        </w:tc>
        <w:tc>
          <w:tcPr>
            <w:tcW w:w="2525" w:type="dxa"/>
            <w:gridSpan w:val="5"/>
          </w:tcPr>
          <w:p w:rsidR="00E96CD4" w:rsidRDefault="00D15289">
            <w:pPr>
              <w:spacing w:line="200" w:lineRule="exact"/>
              <w:rPr>
                <w:rFonts w:ascii="黑体" w:eastAsia="黑体" w:hAnsi="黑体"/>
                <w:sz w:val="15"/>
                <w:szCs w:val="15"/>
              </w:rPr>
            </w:pPr>
            <w:r>
              <w:rPr>
                <w:rFonts w:ascii="黑体" w:eastAsia="黑体" w:hAnsi="黑体" w:hint="eastAsia"/>
                <w:sz w:val="15"/>
                <w:szCs w:val="15"/>
              </w:rPr>
              <w:t>＞75%</w:t>
            </w:r>
          </w:p>
        </w:tc>
      </w:tr>
      <w:tr w:rsidR="00E96CD4">
        <w:tc>
          <w:tcPr>
            <w:tcW w:w="421" w:type="dxa"/>
            <w:vMerge/>
          </w:tcPr>
          <w:p w:rsidR="00E96CD4" w:rsidRDefault="00E96CD4">
            <w:pPr>
              <w:spacing w:line="200" w:lineRule="exact"/>
              <w:rPr>
                <w:rFonts w:ascii="黑体" w:eastAsia="黑体" w:hAnsi="黑体"/>
                <w:sz w:val="15"/>
                <w:szCs w:val="15"/>
              </w:rPr>
            </w:pPr>
          </w:p>
        </w:tc>
        <w:tc>
          <w:tcPr>
            <w:tcW w:w="1984" w:type="dxa"/>
            <w:gridSpan w:val="3"/>
          </w:tcPr>
          <w:p w:rsidR="00E96CD4" w:rsidRDefault="00D15289">
            <w:pPr>
              <w:spacing w:line="200" w:lineRule="exact"/>
              <w:rPr>
                <w:rFonts w:ascii="黑体" w:eastAsia="黑体" w:hAnsi="黑体"/>
                <w:sz w:val="15"/>
                <w:szCs w:val="15"/>
              </w:rPr>
            </w:pPr>
            <w:r>
              <w:rPr>
                <w:rFonts w:ascii="黑体" w:eastAsia="黑体" w:hAnsi="黑体" w:hint="eastAsia"/>
                <w:sz w:val="15"/>
                <w:szCs w:val="15"/>
              </w:rPr>
              <w:t>投资总概算（万元）</w:t>
            </w:r>
          </w:p>
        </w:tc>
        <w:tc>
          <w:tcPr>
            <w:tcW w:w="4678" w:type="dxa"/>
            <w:gridSpan w:val="8"/>
          </w:tcPr>
          <w:p w:rsidR="00E96CD4" w:rsidRDefault="00D15289">
            <w:pPr>
              <w:spacing w:line="200" w:lineRule="exact"/>
              <w:rPr>
                <w:rFonts w:ascii="黑体" w:eastAsia="黑体" w:hAnsi="黑体"/>
                <w:sz w:val="15"/>
                <w:szCs w:val="15"/>
              </w:rPr>
            </w:pPr>
            <w:r>
              <w:rPr>
                <w:rFonts w:ascii="黑体" w:eastAsia="黑体" w:hAnsi="黑体" w:hint="eastAsia"/>
                <w:sz w:val="15"/>
                <w:szCs w:val="15"/>
              </w:rPr>
              <w:t>250</w:t>
            </w:r>
          </w:p>
        </w:tc>
        <w:tc>
          <w:tcPr>
            <w:tcW w:w="1843" w:type="dxa"/>
            <w:gridSpan w:val="6"/>
          </w:tcPr>
          <w:p w:rsidR="00E96CD4" w:rsidRDefault="00D15289">
            <w:pPr>
              <w:spacing w:line="200" w:lineRule="exact"/>
              <w:rPr>
                <w:rFonts w:ascii="黑体" w:eastAsia="黑体" w:hAnsi="黑体"/>
                <w:sz w:val="15"/>
                <w:szCs w:val="15"/>
              </w:rPr>
            </w:pPr>
            <w:r>
              <w:rPr>
                <w:rFonts w:ascii="黑体" w:eastAsia="黑体" w:hAnsi="黑体" w:hint="eastAsia"/>
                <w:sz w:val="15"/>
                <w:szCs w:val="15"/>
              </w:rPr>
              <w:t>环保投资</w:t>
            </w:r>
            <w:r>
              <w:rPr>
                <w:rFonts w:ascii="黑体" w:eastAsia="黑体" w:hAnsi="黑体"/>
                <w:sz w:val="15"/>
                <w:szCs w:val="15"/>
              </w:rPr>
              <w:t>总概算</w:t>
            </w:r>
            <w:r>
              <w:rPr>
                <w:rFonts w:ascii="黑体" w:eastAsia="黑体" w:hAnsi="黑体" w:hint="eastAsia"/>
                <w:sz w:val="15"/>
                <w:szCs w:val="15"/>
              </w:rPr>
              <w:t>(万元)</w:t>
            </w:r>
          </w:p>
        </w:tc>
        <w:tc>
          <w:tcPr>
            <w:tcW w:w="2558" w:type="dxa"/>
            <w:gridSpan w:val="2"/>
          </w:tcPr>
          <w:p w:rsidR="00E96CD4" w:rsidRDefault="00D15289">
            <w:pPr>
              <w:spacing w:line="200" w:lineRule="exact"/>
              <w:rPr>
                <w:rFonts w:ascii="黑体" w:eastAsia="黑体" w:hAnsi="黑体"/>
                <w:sz w:val="15"/>
                <w:szCs w:val="15"/>
              </w:rPr>
            </w:pPr>
            <w:r>
              <w:rPr>
                <w:rFonts w:ascii="黑体" w:eastAsia="黑体" w:hAnsi="黑体" w:hint="eastAsia"/>
                <w:sz w:val="15"/>
                <w:szCs w:val="15"/>
              </w:rPr>
              <w:t>250</w:t>
            </w:r>
          </w:p>
        </w:tc>
        <w:tc>
          <w:tcPr>
            <w:tcW w:w="1843" w:type="dxa"/>
            <w:gridSpan w:val="3"/>
          </w:tcPr>
          <w:p w:rsidR="00E96CD4" w:rsidRDefault="00D15289">
            <w:pPr>
              <w:spacing w:line="200" w:lineRule="exact"/>
              <w:rPr>
                <w:rFonts w:ascii="黑体" w:eastAsia="黑体" w:hAnsi="黑体"/>
                <w:sz w:val="15"/>
                <w:szCs w:val="15"/>
              </w:rPr>
            </w:pPr>
            <w:r>
              <w:rPr>
                <w:rFonts w:ascii="黑体" w:eastAsia="黑体" w:hAnsi="黑体" w:hint="eastAsia"/>
                <w:sz w:val="15"/>
                <w:szCs w:val="15"/>
              </w:rPr>
              <w:t>所占比例（%）</w:t>
            </w:r>
          </w:p>
        </w:tc>
        <w:tc>
          <w:tcPr>
            <w:tcW w:w="2525" w:type="dxa"/>
            <w:gridSpan w:val="5"/>
          </w:tcPr>
          <w:p w:rsidR="00E96CD4" w:rsidRDefault="00D15289">
            <w:pPr>
              <w:spacing w:line="200" w:lineRule="exact"/>
              <w:rPr>
                <w:rFonts w:ascii="黑体" w:eastAsia="黑体" w:hAnsi="黑体"/>
                <w:sz w:val="15"/>
                <w:szCs w:val="15"/>
              </w:rPr>
            </w:pPr>
            <w:r>
              <w:rPr>
                <w:rFonts w:ascii="黑体" w:eastAsia="黑体" w:hAnsi="黑体" w:hint="eastAsia"/>
                <w:sz w:val="15"/>
                <w:szCs w:val="15"/>
              </w:rPr>
              <w:t>100</w:t>
            </w:r>
          </w:p>
        </w:tc>
      </w:tr>
      <w:tr w:rsidR="00E96CD4">
        <w:tc>
          <w:tcPr>
            <w:tcW w:w="421" w:type="dxa"/>
            <w:vMerge/>
          </w:tcPr>
          <w:p w:rsidR="00E96CD4" w:rsidRDefault="00E96CD4">
            <w:pPr>
              <w:spacing w:line="200" w:lineRule="exact"/>
              <w:rPr>
                <w:rFonts w:ascii="黑体" w:eastAsia="黑体" w:hAnsi="黑体"/>
                <w:sz w:val="15"/>
                <w:szCs w:val="15"/>
              </w:rPr>
            </w:pPr>
          </w:p>
        </w:tc>
        <w:tc>
          <w:tcPr>
            <w:tcW w:w="1984" w:type="dxa"/>
            <w:gridSpan w:val="3"/>
          </w:tcPr>
          <w:p w:rsidR="00E96CD4" w:rsidRDefault="00D15289">
            <w:pPr>
              <w:spacing w:line="200" w:lineRule="exact"/>
              <w:rPr>
                <w:rFonts w:ascii="黑体" w:eastAsia="黑体" w:hAnsi="黑体"/>
                <w:sz w:val="15"/>
                <w:szCs w:val="15"/>
              </w:rPr>
            </w:pPr>
            <w:r>
              <w:rPr>
                <w:rFonts w:ascii="黑体" w:eastAsia="黑体" w:hAnsi="黑体" w:hint="eastAsia"/>
                <w:sz w:val="15"/>
                <w:szCs w:val="15"/>
              </w:rPr>
              <w:t>实际总投资（万元）</w:t>
            </w:r>
          </w:p>
        </w:tc>
        <w:tc>
          <w:tcPr>
            <w:tcW w:w="4678" w:type="dxa"/>
            <w:gridSpan w:val="8"/>
          </w:tcPr>
          <w:p w:rsidR="00E96CD4" w:rsidRDefault="00D15289">
            <w:pPr>
              <w:spacing w:line="200" w:lineRule="exact"/>
              <w:rPr>
                <w:rFonts w:ascii="黑体" w:eastAsia="黑体" w:hAnsi="黑体"/>
                <w:sz w:val="15"/>
                <w:szCs w:val="15"/>
              </w:rPr>
            </w:pPr>
            <w:r>
              <w:rPr>
                <w:rFonts w:ascii="黑体" w:eastAsia="黑体" w:hAnsi="黑体" w:hint="eastAsia"/>
                <w:sz w:val="15"/>
                <w:szCs w:val="15"/>
              </w:rPr>
              <w:t>250</w:t>
            </w:r>
          </w:p>
        </w:tc>
        <w:tc>
          <w:tcPr>
            <w:tcW w:w="1843" w:type="dxa"/>
            <w:gridSpan w:val="6"/>
          </w:tcPr>
          <w:p w:rsidR="00E96CD4" w:rsidRDefault="00D15289">
            <w:pPr>
              <w:spacing w:line="200" w:lineRule="exact"/>
              <w:rPr>
                <w:rFonts w:ascii="黑体" w:eastAsia="黑体" w:hAnsi="黑体"/>
                <w:sz w:val="15"/>
                <w:szCs w:val="15"/>
              </w:rPr>
            </w:pPr>
            <w:r>
              <w:rPr>
                <w:rFonts w:ascii="黑体" w:eastAsia="黑体" w:hAnsi="黑体" w:hint="eastAsia"/>
                <w:sz w:val="15"/>
                <w:szCs w:val="15"/>
              </w:rPr>
              <w:t>实际环保投资 (万元)</w:t>
            </w:r>
          </w:p>
        </w:tc>
        <w:tc>
          <w:tcPr>
            <w:tcW w:w="2558" w:type="dxa"/>
            <w:gridSpan w:val="2"/>
          </w:tcPr>
          <w:p w:rsidR="00E96CD4" w:rsidRDefault="00D15289">
            <w:pPr>
              <w:spacing w:line="200" w:lineRule="exact"/>
              <w:rPr>
                <w:rFonts w:ascii="黑体" w:eastAsia="黑体" w:hAnsi="黑体"/>
                <w:sz w:val="15"/>
                <w:szCs w:val="15"/>
              </w:rPr>
            </w:pPr>
            <w:r>
              <w:rPr>
                <w:rFonts w:ascii="黑体" w:eastAsia="黑体" w:hAnsi="黑体" w:hint="eastAsia"/>
                <w:sz w:val="15"/>
                <w:szCs w:val="15"/>
              </w:rPr>
              <w:t>250</w:t>
            </w:r>
          </w:p>
        </w:tc>
        <w:tc>
          <w:tcPr>
            <w:tcW w:w="1843" w:type="dxa"/>
            <w:gridSpan w:val="3"/>
          </w:tcPr>
          <w:p w:rsidR="00E96CD4" w:rsidRDefault="00D15289">
            <w:pPr>
              <w:spacing w:line="200" w:lineRule="exact"/>
              <w:rPr>
                <w:rFonts w:ascii="黑体" w:eastAsia="黑体" w:hAnsi="黑体"/>
                <w:sz w:val="15"/>
                <w:szCs w:val="15"/>
              </w:rPr>
            </w:pPr>
            <w:r>
              <w:rPr>
                <w:rFonts w:ascii="黑体" w:eastAsia="黑体" w:hAnsi="黑体" w:hint="eastAsia"/>
                <w:sz w:val="15"/>
                <w:szCs w:val="15"/>
              </w:rPr>
              <w:t>所占比例(%）</w:t>
            </w:r>
          </w:p>
        </w:tc>
        <w:tc>
          <w:tcPr>
            <w:tcW w:w="2525" w:type="dxa"/>
            <w:gridSpan w:val="5"/>
          </w:tcPr>
          <w:p w:rsidR="00E96CD4" w:rsidRDefault="00D15289">
            <w:pPr>
              <w:spacing w:line="200" w:lineRule="exact"/>
              <w:rPr>
                <w:rFonts w:ascii="黑体" w:eastAsia="黑体" w:hAnsi="黑体"/>
                <w:sz w:val="15"/>
                <w:szCs w:val="15"/>
              </w:rPr>
            </w:pPr>
            <w:r>
              <w:rPr>
                <w:rFonts w:ascii="黑体" w:eastAsia="黑体" w:hAnsi="黑体" w:hint="eastAsia"/>
                <w:sz w:val="15"/>
                <w:szCs w:val="15"/>
              </w:rPr>
              <w:t>100</w:t>
            </w:r>
          </w:p>
        </w:tc>
      </w:tr>
      <w:tr w:rsidR="00E96CD4">
        <w:tc>
          <w:tcPr>
            <w:tcW w:w="421" w:type="dxa"/>
            <w:vMerge/>
          </w:tcPr>
          <w:p w:rsidR="00E96CD4" w:rsidRDefault="00E96CD4">
            <w:pPr>
              <w:spacing w:line="200" w:lineRule="exact"/>
              <w:rPr>
                <w:rFonts w:ascii="黑体" w:eastAsia="黑体" w:hAnsi="黑体"/>
                <w:sz w:val="15"/>
                <w:szCs w:val="15"/>
              </w:rPr>
            </w:pPr>
          </w:p>
        </w:tc>
        <w:tc>
          <w:tcPr>
            <w:tcW w:w="1984" w:type="dxa"/>
            <w:gridSpan w:val="3"/>
          </w:tcPr>
          <w:p w:rsidR="00E96CD4" w:rsidRDefault="00D15289">
            <w:pPr>
              <w:spacing w:line="200" w:lineRule="exact"/>
              <w:rPr>
                <w:rFonts w:ascii="黑体" w:eastAsia="黑体" w:hAnsi="黑体"/>
                <w:sz w:val="15"/>
                <w:szCs w:val="15"/>
              </w:rPr>
            </w:pPr>
            <w:r>
              <w:rPr>
                <w:rFonts w:ascii="黑体" w:eastAsia="黑体" w:hAnsi="黑体" w:hint="eastAsia"/>
                <w:sz w:val="15"/>
                <w:szCs w:val="15"/>
              </w:rPr>
              <w:t>废水治理（万元）</w:t>
            </w:r>
          </w:p>
        </w:tc>
        <w:tc>
          <w:tcPr>
            <w:tcW w:w="709" w:type="dxa"/>
          </w:tcPr>
          <w:p w:rsidR="00E96CD4" w:rsidRDefault="00D15289">
            <w:pPr>
              <w:spacing w:line="200" w:lineRule="exact"/>
              <w:rPr>
                <w:rFonts w:ascii="黑体" w:eastAsia="黑体" w:hAnsi="黑体"/>
                <w:sz w:val="15"/>
                <w:szCs w:val="15"/>
              </w:rPr>
            </w:pPr>
            <w:r>
              <w:rPr>
                <w:rFonts w:ascii="黑体" w:eastAsia="黑体" w:hAnsi="黑体" w:hint="eastAsia"/>
                <w:sz w:val="15"/>
                <w:szCs w:val="15"/>
              </w:rPr>
              <w:t>/</w:t>
            </w:r>
          </w:p>
        </w:tc>
        <w:tc>
          <w:tcPr>
            <w:tcW w:w="1276" w:type="dxa"/>
            <w:gridSpan w:val="2"/>
          </w:tcPr>
          <w:p w:rsidR="00E96CD4" w:rsidRDefault="00D15289">
            <w:pPr>
              <w:spacing w:line="200" w:lineRule="exact"/>
              <w:rPr>
                <w:rFonts w:ascii="黑体" w:eastAsia="黑体" w:hAnsi="黑体"/>
                <w:sz w:val="15"/>
                <w:szCs w:val="15"/>
              </w:rPr>
            </w:pPr>
            <w:r>
              <w:rPr>
                <w:rFonts w:ascii="黑体" w:eastAsia="黑体" w:hAnsi="黑体" w:hint="eastAsia"/>
                <w:sz w:val="15"/>
                <w:szCs w:val="15"/>
              </w:rPr>
              <w:t>废气治理（万元）</w:t>
            </w:r>
          </w:p>
        </w:tc>
        <w:tc>
          <w:tcPr>
            <w:tcW w:w="850" w:type="dxa"/>
          </w:tcPr>
          <w:p w:rsidR="00E96CD4" w:rsidRDefault="00D15289">
            <w:pPr>
              <w:spacing w:line="200" w:lineRule="exact"/>
              <w:rPr>
                <w:rFonts w:ascii="黑体" w:eastAsia="黑体" w:hAnsi="黑体"/>
                <w:sz w:val="15"/>
                <w:szCs w:val="15"/>
              </w:rPr>
            </w:pPr>
            <w:r>
              <w:rPr>
                <w:rFonts w:ascii="黑体" w:eastAsia="黑体" w:hAnsi="黑体" w:hint="eastAsia"/>
                <w:sz w:val="15"/>
                <w:szCs w:val="15"/>
              </w:rPr>
              <w:t>250</w:t>
            </w:r>
          </w:p>
        </w:tc>
        <w:tc>
          <w:tcPr>
            <w:tcW w:w="1276" w:type="dxa"/>
            <w:gridSpan w:val="2"/>
          </w:tcPr>
          <w:p w:rsidR="00E96CD4" w:rsidRDefault="00D15289">
            <w:pPr>
              <w:spacing w:line="200" w:lineRule="exact"/>
              <w:rPr>
                <w:rFonts w:ascii="黑体" w:eastAsia="黑体" w:hAnsi="黑体"/>
                <w:sz w:val="15"/>
                <w:szCs w:val="15"/>
              </w:rPr>
            </w:pPr>
            <w:r>
              <w:rPr>
                <w:rFonts w:ascii="黑体" w:eastAsia="黑体" w:hAnsi="黑体" w:hint="eastAsia"/>
                <w:sz w:val="15"/>
                <w:szCs w:val="15"/>
              </w:rPr>
              <w:t>噪声治理(万元)</w:t>
            </w:r>
          </w:p>
        </w:tc>
        <w:tc>
          <w:tcPr>
            <w:tcW w:w="567" w:type="dxa"/>
            <w:gridSpan w:val="2"/>
          </w:tcPr>
          <w:p w:rsidR="00E96CD4" w:rsidRDefault="00D15289">
            <w:pPr>
              <w:spacing w:line="200" w:lineRule="exact"/>
              <w:rPr>
                <w:rFonts w:ascii="黑体" w:eastAsia="黑体" w:hAnsi="黑体"/>
                <w:sz w:val="15"/>
                <w:szCs w:val="15"/>
              </w:rPr>
            </w:pPr>
            <w:r>
              <w:rPr>
                <w:rFonts w:ascii="黑体" w:eastAsia="黑体" w:hAnsi="黑体" w:hint="eastAsia"/>
                <w:sz w:val="15"/>
                <w:szCs w:val="15"/>
              </w:rPr>
              <w:t>--</w:t>
            </w:r>
          </w:p>
        </w:tc>
        <w:tc>
          <w:tcPr>
            <w:tcW w:w="1843" w:type="dxa"/>
            <w:gridSpan w:val="6"/>
          </w:tcPr>
          <w:p w:rsidR="00E96CD4" w:rsidRDefault="00D15289">
            <w:pPr>
              <w:spacing w:line="200" w:lineRule="exact"/>
              <w:rPr>
                <w:rFonts w:ascii="黑体" w:eastAsia="黑体" w:hAnsi="黑体"/>
                <w:sz w:val="15"/>
                <w:szCs w:val="15"/>
              </w:rPr>
            </w:pPr>
            <w:r>
              <w:rPr>
                <w:rFonts w:ascii="黑体" w:eastAsia="黑体" w:hAnsi="黑体" w:hint="eastAsia"/>
                <w:sz w:val="15"/>
                <w:szCs w:val="15"/>
              </w:rPr>
              <w:t>固体</w:t>
            </w:r>
            <w:r>
              <w:rPr>
                <w:rFonts w:ascii="黑体" w:eastAsia="黑体" w:hAnsi="黑体"/>
                <w:sz w:val="15"/>
                <w:szCs w:val="15"/>
              </w:rPr>
              <w:t>废物治理（</w:t>
            </w:r>
            <w:r>
              <w:rPr>
                <w:rFonts w:ascii="黑体" w:eastAsia="黑体" w:hAnsi="黑体" w:hint="eastAsia"/>
                <w:sz w:val="15"/>
                <w:szCs w:val="15"/>
              </w:rPr>
              <w:t>万元</w:t>
            </w:r>
            <w:r>
              <w:rPr>
                <w:rFonts w:ascii="黑体" w:eastAsia="黑体" w:hAnsi="黑体"/>
                <w:sz w:val="15"/>
                <w:szCs w:val="15"/>
              </w:rPr>
              <w:t>）</w:t>
            </w:r>
          </w:p>
        </w:tc>
        <w:tc>
          <w:tcPr>
            <w:tcW w:w="2558" w:type="dxa"/>
            <w:gridSpan w:val="2"/>
          </w:tcPr>
          <w:p w:rsidR="00E96CD4" w:rsidRDefault="00D15289">
            <w:pPr>
              <w:spacing w:line="200" w:lineRule="exact"/>
              <w:rPr>
                <w:rFonts w:ascii="黑体" w:eastAsia="黑体" w:hAnsi="黑体"/>
                <w:sz w:val="15"/>
                <w:szCs w:val="15"/>
              </w:rPr>
            </w:pPr>
            <w:r>
              <w:rPr>
                <w:rFonts w:ascii="黑体" w:eastAsia="黑体" w:hAnsi="黑体" w:hint="eastAsia"/>
                <w:sz w:val="15"/>
                <w:szCs w:val="15"/>
              </w:rPr>
              <w:t>--</w:t>
            </w:r>
          </w:p>
        </w:tc>
        <w:tc>
          <w:tcPr>
            <w:tcW w:w="1843" w:type="dxa"/>
            <w:gridSpan w:val="3"/>
          </w:tcPr>
          <w:p w:rsidR="00E96CD4" w:rsidRDefault="00D15289">
            <w:pPr>
              <w:spacing w:line="200" w:lineRule="exact"/>
              <w:rPr>
                <w:rFonts w:ascii="黑体" w:eastAsia="黑体" w:hAnsi="黑体"/>
                <w:sz w:val="15"/>
                <w:szCs w:val="15"/>
              </w:rPr>
            </w:pPr>
            <w:r>
              <w:rPr>
                <w:rFonts w:ascii="黑体" w:eastAsia="黑体" w:hAnsi="黑体" w:hint="eastAsia"/>
                <w:sz w:val="15"/>
                <w:szCs w:val="15"/>
              </w:rPr>
              <w:t>绿化及生态（万元 ）</w:t>
            </w:r>
          </w:p>
        </w:tc>
        <w:tc>
          <w:tcPr>
            <w:tcW w:w="709" w:type="dxa"/>
            <w:gridSpan w:val="2"/>
          </w:tcPr>
          <w:p w:rsidR="00E96CD4" w:rsidRDefault="00D15289">
            <w:pPr>
              <w:spacing w:line="200" w:lineRule="exact"/>
              <w:rPr>
                <w:rFonts w:ascii="黑体" w:eastAsia="黑体" w:hAnsi="黑体"/>
                <w:sz w:val="15"/>
                <w:szCs w:val="15"/>
              </w:rPr>
            </w:pPr>
            <w:r>
              <w:rPr>
                <w:rFonts w:ascii="黑体" w:eastAsia="黑体" w:hAnsi="黑体" w:hint="eastAsia"/>
                <w:sz w:val="15"/>
                <w:szCs w:val="15"/>
              </w:rPr>
              <w:t>--</w:t>
            </w:r>
          </w:p>
        </w:tc>
        <w:tc>
          <w:tcPr>
            <w:tcW w:w="966" w:type="dxa"/>
            <w:gridSpan w:val="2"/>
          </w:tcPr>
          <w:p w:rsidR="00E96CD4" w:rsidRDefault="00D15289">
            <w:pPr>
              <w:spacing w:line="200" w:lineRule="exact"/>
              <w:rPr>
                <w:rFonts w:ascii="黑体" w:eastAsia="黑体" w:hAnsi="黑体"/>
                <w:sz w:val="15"/>
                <w:szCs w:val="15"/>
              </w:rPr>
            </w:pPr>
            <w:r>
              <w:rPr>
                <w:rFonts w:ascii="黑体" w:eastAsia="黑体" w:hAnsi="黑体" w:hint="eastAsia"/>
                <w:sz w:val="15"/>
                <w:szCs w:val="15"/>
              </w:rPr>
              <w:t>其他（万元）</w:t>
            </w:r>
          </w:p>
        </w:tc>
        <w:tc>
          <w:tcPr>
            <w:tcW w:w="850" w:type="dxa"/>
          </w:tcPr>
          <w:p w:rsidR="00E96CD4" w:rsidRDefault="00D15289">
            <w:pPr>
              <w:spacing w:line="200" w:lineRule="exact"/>
              <w:rPr>
                <w:rFonts w:ascii="黑体" w:eastAsia="黑体" w:hAnsi="黑体"/>
                <w:sz w:val="15"/>
                <w:szCs w:val="15"/>
              </w:rPr>
            </w:pPr>
            <w:r>
              <w:rPr>
                <w:rFonts w:ascii="黑体" w:eastAsia="黑体" w:hAnsi="黑体" w:hint="eastAsia"/>
                <w:sz w:val="15"/>
                <w:szCs w:val="15"/>
              </w:rPr>
              <w:t>/</w:t>
            </w:r>
          </w:p>
        </w:tc>
      </w:tr>
      <w:tr w:rsidR="00E96CD4">
        <w:tc>
          <w:tcPr>
            <w:tcW w:w="421" w:type="dxa"/>
            <w:vMerge/>
          </w:tcPr>
          <w:p w:rsidR="00E96CD4" w:rsidRDefault="00E96CD4">
            <w:pPr>
              <w:spacing w:line="200" w:lineRule="exact"/>
              <w:rPr>
                <w:rFonts w:ascii="黑体" w:eastAsia="黑体" w:hAnsi="黑体"/>
                <w:sz w:val="15"/>
                <w:szCs w:val="15"/>
              </w:rPr>
            </w:pPr>
          </w:p>
        </w:tc>
        <w:tc>
          <w:tcPr>
            <w:tcW w:w="1984" w:type="dxa"/>
            <w:gridSpan w:val="3"/>
          </w:tcPr>
          <w:p w:rsidR="00E96CD4" w:rsidRDefault="00D15289">
            <w:pPr>
              <w:spacing w:line="200" w:lineRule="exact"/>
              <w:rPr>
                <w:rFonts w:ascii="黑体" w:eastAsia="黑体" w:hAnsi="黑体"/>
                <w:sz w:val="15"/>
                <w:szCs w:val="15"/>
              </w:rPr>
            </w:pPr>
            <w:r>
              <w:rPr>
                <w:rFonts w:ascii="黑体" w:eastAsia="黑体" w:hAnsi="黑体" w:hint="eastAsia"/>
                <w:sz w:val="15"/>
                <w:szCs w:val="15"/>
              </w:rPr>
              <w:t>新增废水处理设施能力</w:t>
            </w:r>
          </w:p>
        </w:tc>
        <w:tc>
          <w:tcPr>
            <w:tcW w:w="4678" w:type="dxa"/>
            <w:gridSpan w:val="8"/>
          </w:tcPr>
          <w:p w:rsidR="00E96CD4" w:rsidRDefault="00D15289">
            <w:pPr>
              <w:spacing w:line="200" w:lineRule="exact"/>
              <w:rPr>
                <w:rFonts w:ascii="黑体" w:eastAsia="黑体" w:hAnsi="黑体"/>
                <w:sz w:val="15"/>
                <w:szCs w:val="15"/>
              </w:rPr>
            </w:pPr>
            <w:r>
              <w:rPr>
                <w:rFonts w:ascii="黑体" w:eastAsia="黑体" w:hAnsi="黑体" w:hint="eastAsia"/>
                <w:sz w:val="15"/>
                <w:szCs w:val="15"/>
              </w:rPr>
              <w:t>/</w:t>
            </w:r>
          </w:p>
        </w:tc>
        <w:tc>
          <w:tcPr>
            <w:tcW w:w="1843" w:type="dxa"/>
            <w:gridSpan w:val="6"/>
          </w:tcPr>
          <w:p w:rsidR="00E96CD4" w:rsidRDefault="00D15289">
            <w:pPr>
              <w:spacing w:line="200" w:lineRule="exact"/>
              <w:rPr>
                <w:rFonts w:ascii="黑体" w:eastAsia="黑体" w:hAnsi="黑体"/>
                <w:sz w:val="15"/>
                <w:szCs w:val="15"/>
              </w:rPr>
            </w:pPr>
            <w:r>
              <w:rPr>
                <w:rFonts w:ascii="黑体" w:eastAsia="黑体" w:hAnsi="黑体" w:hint="eastAsia"/>
                <w:sz w:val="15"/>
                <w:szCs w:val="15"/>
              </w:rPr>
              <w:t>新增废气处理设施能力</w:t>
            </w:r>
          </w:p>
        </w:tc>
        <w:tc>
          <w:tcPr>
            <w:tcW w:w="2558" w:type="dxa"/>
            <w:gridSpan w:val="2"/>
          </w:tcPr>
          <w:p w:rsidR="00E96CD4" w:rsidRDefault="00D15289">
            <w:pPr>
              <w:spacing w:line="200" w:lineRule="exact"/>
              <w:rPr>
                <w:rFonts w:ascii="黑体" w:eastAsia="黑体" w:hAnsi="黑体"/>
                <w:sz w:val="15"/>
                <w:szCs w:val="15"/>
              </w:rPr>
            </w:pPr>
            <w:r>
              <w:rPr>
                <w:rFonts w:ascii="黑体" w:eastAsia="黑体" w:hAnsi="黑体" w:hint="eastAsia"/>
                <w:sz w:val="15"/>
                <w:szCs w:val="15"/>
              </w:rPr>
              <w:t>/</w:t>
            </w:r>
          </w:p>
        </w:tc>
        <w:tc>
          <w:tcPr>
            <w:tcW w:w="1843" w:type="dxa"/>
            <w:gridSpan w:val="3"/>
          </w:tcPr>
          <w:p w:rsidR="00E96CD4" w:rsidRDefault="00D15289">
            <w:pPr>
              <w:spacing w:line="200" w:lineRule="exact"/>
              <w:rPr>
                <w:rFonts w:ascii="黑体" w:eastAsia="黑体" w:hAnsi="黑体"/>
                <w:sz w:val="15"/>
                <w:szCs w:val="15"/>
              </w:rPr>
            </w:pPr>
            <w:r>
              <w:rPr>
                <w:rFonts w:ascii="黑体" w:eastAsia="黑体" w:hAnsi="黑体" w:hint="eastAsia"/>
                <w:sz w:val="15"/>
                <w:szCs w:val="15"/>
              </w:rPr>
              <w:t>年平均工作时间</w:t>
            </w:r>
          </w:p>
        </w:tc>
        <w:tc>
          <w:tcPr>
            <w:tcW w:w="2525" w:type="dxa"/>
            <w:gridSpan w:val="5"/>
          </w:tcPr>
          <w:p w:rsidR="00E96CD4" w:rsidRDefault="00D15289">
            <w:pPr>
              <w:spacing w:line="200" w:lineRule="exact"/>
              <w:rPr>
                <w:rFonts w:ascii="黑体" w:eastAsia="黑体" w:hAnsi="黑体"/>
                <w:sz w:val="15"/>
                <w:szCs w:val="15"/>
              </w:rPr>
            </w:pPr>
            <w:r>
              <w:rPr>
                <w:rFonts w:ascii="黑体" w:eastAsia="黑体" w:hAnsi="黑体" w:hint="eastAsia"/>
                <w:sz w:val="15"/>
                <w:szCs w:val="15"/>
              </w:rPr>
              <w:t>/</w:t>
            </w:r>
          </w:p>
        </w:tc>
      </w:tr>
      <w:tr w:rsidR="00E96CD4">
        <w:tc>
          <w:tcPr>
            <w:tcW w:w="2405" w:type="dxa"/>
            <w:gridSpan w:val="4"/>
          </w:tcPr>
          <w:p w:rsidR="00E96CD4" w:rsidRDefault="00D15289">
            <w:pPr>
              <w:spacing w:line="200" w:lineRule="exact"/>
              <w:jc w:val="center"/>
              <w:rPr>
                <w:rFonts w:ascii="黑体" w:eastAsia="黑体" w:hAnsi="黑体"/>
                <w:sz w:val="15"/>
                <w:szCs w:val="15"/>
              </w:rPr>
            </w:pPr>
            <w:r>
              <w:rPr>
                <w:rFonts w:ascii="黑体" w:eastAsia="黑体" w:hAnsi="黑体" w:hint="eastAsia"/>
                <w:sz w:val="15"/>
                <w:szCs w:val="15"/>
              </w:rPr>
              <w:t>运营单位</w:t>
            </w:r>
          </w:p>
        </w:tc>
        <w:tc>
          <w:tcPr>
            <w:tcW w:w="4111" w:type="dxa"/>
            <w:gridSpan w:val="6"/>
          </w:tcPr>
          <w:p w:rsidR="00E96CD4" w:rsidRDefault="00D15289">
            <w:pPr>
              <w:spacing w:line="200" w:lineRule="exact"/>
              <w:rPr>
                <w:rFonts w:ascii="黑体" w:eastAsia="黑体" w:hAnsi="黑体"/>
                <w:sz w:val="15"/>
                <w:szCs w:val="15"/>
              </w:rPr>
            </w:pPr>
            <w:r>
              <w:rPr>
                <w:rFonts w:ascii="黑体" w:eastAsia="黑体" w:hAnsi="黑体" w:hint="eastAsia"/>
                <w:sz w:val="15"/>
                <w:szCs w:val="15"/>
              </w:rPr>
              <w:t>河北北方学院附属第二医院</w:t>
            </w:r>
          </w:p>
        </w:tc>
        <w:tc>
          <w:tcPr>
            <w:tcW w:w="3402" w:type="dxa"/>
            <w:gridSpan w:val="9"/>
          </w:tcPr>
          <w:p w:rsidR="00E96CD4" w:rsidRDefault="00D15289">
            <w:pPr>
              <w:spacing w:line="200" w:lineRule="exact"/>
              <w:rPr>
                <w:rFonts w:ascii="黑体" w:eastAsia="黑体" w:hAnsi="黑体"/>
                <w:sz w:val="15"/>
                <w:szCs w:val="15"/>
              </w:rPr>
            </w:pPr>
            <w:r>
              <w:rPr>
                <w:rFonts w:ascii="黑体" w:eastAsia="黑体" w:hAnsi="黑体" w:hint="eastAsia"/>
                <w:sz w:val="15"/>
                <w:szCs w:val="15"/>
              </w:rPr>
              <w:t>运营单位社会统一信用代码(或组织机构代码)</w:t>
            </w:r>
          </w:p>
        </w:tc>
        <w:tc>
          <w:tcPr>
            <w:tcW w:w="1566" w:type="dxa"/>
          </w:tcPr>
          <w:p w:rsidR="00E96CD4" w:rsidRDefault="00E96CD4">
            <w:pPr>
              <w:spacing w:line="200" w:lineRule="exact"/>
              <w:rPr>
                <w:rFonts w:ascii="黑体" w:eastAsia="黑体" w:hAnsi="黑体"/>
                <w:sz w:val="15"/>
                <w:szCs w:val="15"/>
              </w:rPr>
            </w:pPr>
          </w:p>
        </w:tc>
        <w:tc>
          <w:tcPr>
            <w:tcW w:w="1843" w:type="dxa"/>
            <w:gridSpan w:val="3"/>
          </w:tcPr>
          <w:p w:rsidR="00E96CD4" w:rsidRDefault="00D15289">
            <w:pPr>
              <w:spacing w:line="200" w:lineRule="exact"/>
              <w:rPr>
                <w:rFonts w:ascii="黑体" w:eastAsia="黑体" w:hAnsi="黑体"/>
                <w:sz w:val="15"/>
                <w:szCs w:val="15"/>
              </w:rPr>
            </w:pPr>
            <w:r>
              <w:rPr>
                <w:rFonts w:ascii="黑体" w:eastAsia="黑体" w:hAnsi="黑体" w:hint="eastAsia"/>
                <w:sz w:val="15"/>
                <w:szCs w:val="15"/>
              </w:rPr>
              <w:t>验收时间</w:t>
            </w:r>
          </w:p>
        </w:tc>
        <w:tc>
          <w:tcPr>
            <w:tcW w:w="2525" w:type="dxa"/>
            <w:gridSpan w:val="5"/>
          </w:tcPr>
          <w:p w:rsidR="00E96CD4" w:rsidRDefault="00D15289">
            <w:pPr>
              <w:spacing w:line="200" w:lineRule="exact"/>
              <w:rPr>
                <w:rFonts w:ascii="黑体" w:eastAsia="黑体" w:hAnsi="黑体"/>
                <w:sz w:val="15"/>
                <w:szCs w:val="15"/>
              </w:rPr>
            </w:pPr>
            <w:r>
              <w:rPr>
                <w:rFonts w:ascii="黑体" w:eastAsia="黑体" w:hAnsi="黑体" w:hint="eastAsia"/>
                <w:sz w:val="15"/>
                <w:szCs w:val="15"/>
              </w:rPr>
              <w:t>2018.8</w:t>
            </w:r>
          </w:p>
        </w:tc>
      </w:tr>
      <w:tr w:rsidR="00E96CD4">
        <w:tc>
          <w:tcPr>
            <w:tcW w:w="562" w:type="dxa"/>
            <w:gridSpan w:val="2"/>
            <w:vMerge w:val="restart"/>
          </w:tcPr>
          <w:p w:rsidR="00E96CD4" w:rsidRDefault="00E96CD4">
            <w:pPr>
              <w:spacing w:line="200" w:lineRule="exact"/>
              <w:rPr>
                <w:rFonts w:ascii="黑体" w:eastAsia="黑体" w:hAnsi="黑体"/>
                <w:sz w:val="15"/>
                <w:szCs w:val="15"/>
              </w:rPr>
            </w:pPr>
          </w:p>
          <w:p w:rsidR="00E96CD4" w:rsidRDefault="00E96CD4">
            <w:pPr>
              <w:spacing w:line="200" w:lineRule="exact"/>
              <w:rPr>
                <w:rFonts w:ascii="黑体" w:eastAsia="黑体" w:hAnsi="黑体"/>
                <w:sz w:val="15"/>
                <w:szCs w:val="15"/>
              </w:rPr>
            </w:pPr>
          </w:p>
          <w:p w:rsidR="00E96CD4" w:rsidRDefault="00D15289">
            <w:pPr>
              <w:spacing w:line="200" w:lineRule="exact"/>
              <w:rPr>
                <w:rFonts w:ascii="黑体" w:eastAsia="黑体" w:hAnsi="黑体"/>
                <w:sz w:val="15"/>
                <w:szCs w:val="15"/>
              </w:rPr>
            </w:pPr>
            <w:r>
              <w:rPr>
                <w:rFonts w:ascii="黑体" w:eastAsia="黑体" w:hAnsi="黑体" w:hint="eastAsia"/>
                <w:sz w:val="15"/>
                <w:szCs w:val="15"/>
              </w:rPr>
              <w:t>污染物排放达标与总量控制（工业建设项目详填）</w:t>
            </w:r>
          </w:p>
        </w:tc>
        <w:tc>
          <w:tcPr>
            <w:tcW w:w="1843" w:type="dxa"/>
            <w:gridSpan w:val="2"/>
          </w:tcPr>
          <w:p w:rsidR="00E96CD4" w:rsidRDefault="00D15289">
            <w:pPr>
              <w:spacing w:line="200" w:lineRule="exact"/>
              <w:rPr>
                <w:rFonts w:ascii="黑体" w:eastAsia="黑体" w:hAnsi="黑体"/>
                <w:sz w:val="15"/>
                <w:szCs w:val="15"/>
              </w:rPr>
            </w:pPr>
            <w:r>
              <w:rPr>
                <w:rFonts w:ascii="黑体" w:eastAsia="黑体" w:hAnsi="黑体" w:hint="eastAsia"/>
                <w:sz w:val="15"/>
                <w:szCs w:val="15"/>
              </w:rPr>
              <w:t>污染物</w:t>
            </w:r>
          </w:p>
        </w:tc>
        <w:tc>
          <w:tcPr>
            <w:tcW w:w="851" w:type="dxa"/>
            <w:gridSpan w:val="2"/>
          </w:tcPr>
          <w:p w:rsidR="00E96CD4" w:rsidRDefault="00D15289">
            <w:pPr>
              <w:spacing w:line="200" w:lineRule="exact"/>
              <w:rPr>
                <w:rFonts w:ascii="黑体" w:eastAsia="黑体" w:hAnsi="黑体"/>
                <w:sz w:val="15"/>
                <w:szCs w:val="15"/>
              </w:rPr>
            </w:pPr>
            <w:r>
              <w:rPr>
                <w:rFonts w:ascii="黑体" w:eastAsia="黑体" w:hAnsi="黑体" w:hint="eastAsia"/>
                <w:sz w:val="15"/>
                <w:szCs w:val="15"/>
              </w:rPr>
              <w:t>原有排放量(</w:t>
            </w:r>
            <w:r>
              <w:rPr>
                <w:rFonts w:ascii="黑体" w:eastAsia="黑体" w:hAnsi="黑体"/>
                <w:sz w:val="15"/>
                <w:szCs w:val="15"/>
              </w:rPr>
              <w:t>1</w:t>
            </w:r>
            <w:r>
              <w:rPr>
                <w:rFonts w:ascii="黑体" w:eastAsia="黑体" w:hAnsi="黑体" w:hint="eastAsia"/>
                <w:sz w:val="15"/>
                <w:szCs w:val="15"/>
              </w:rPr>
              <w:t>)</w:t>
            </w:r>
          </w:p>
        </w:tc>
        <w:tc>
          <w:tcPr>
            <w:tcW w:w="1134" w:type="dxa"/>
          </w:tcPr>
          <w:p w:rsidR="00E96CD4" w:rsidRDefault="00D15289">
            <w:pPr>
              <w:spacing w:line="200" w:lineRule="exact"/>
              <w:rPr>
                <w:rFonts w:ascii="黑体" w:eastAsia="黑体" w:hAnsi="黑体"/>
                <w:sz w:val="15"/>
                <w:szCs w:val="15"/>
              </w:rPr>
            </w:pPr>
            <w:r>
              <w:rPr>
                <w:rFonts w:ascii="黑体" w:eastAsia="黑体" w:hAnsi="黑体" w:hint="eastAsia"/>
                <w:sz w:val="15"/>
                <w:szCs w:val="15"/>
              </w:rPr>
              <w:t>本期工程实际排放浓度(</w:t>
            </w:r>
            <w:r>
              <w:rPr>
                <w:rFonts w:ascii="黑体" w:eastAsia="黑体" w:hAnsi="黑体"/>
                <w:sz w:val="15"/>
                <w:szCs w:val="15"/>
              </w:rPr>
              <w:t>2</w:t>
            </w:r>
            <w:r>
              <w:rPr>
                <w:rFonts w:ascii="黑体" w:eastAsia="黑体" w:hAnsi="黑体" w:hint="eastAsia"/>
                <w:sz w:val="15"/>
                <w:szCs w:val="15"/>
              </w:rPr>
              <w:t>)</w:t>
            </w:r>
          </w:p>
        </w:tc>
        <w:tc>
          <w:tcPr>
            <w:tcW w:w="1134" w:type="dxa"/>
            <w:gridSpan w:val="2"/>
          </w:tcPr>
          <w:p w:rsidR="00E96CD4" w:rsidRDefault="00D15289">
            <w:pPr>
              <w:spacing w:line="200" w:lineRule="exact"/>
              <w:rPr>
                <w:rFonts w:ascii="黑体" w:eastAsia="黑体" w:hAnsi="黑体"/>
                <w:sz w:val="15"/>
                <w:szCs w:val="15"/>
              </w:rPr>
            </w:pPr>
            <w:r>
              <w:rPr>
                <w:rFonts w:ascii="黑体" w:eastAsia="黑体" w:hAnsi="黑体" w:hint="eastAsia"/>
                <w:sz w:val="15"/>
                <w:szCs w:val="15"/>
              </w:rPr>
              <w:t>本期工程允许排放浓度(</w:t>
            </w:r>
            <w:r>
              <w:rPr>
                <w:rFonts w:ascii="黑体" w:eastAsia="黑体" w:hAnsi="黑体"/>
                <w:sz w:val="15"/>
                <w:szCs w:val="15"/>
              </w:rPr>
              <w:t>3</w:t>
            </w:r>
            <w:r>
              <w:rPr>
                <w:rFonts w:ascii="黑体" w:eastAsia="黑体" w:hAnsi="黑体" w:hint="eastAsia"/>
                <w:sz w:val="15"/>
                <w:szCs w:val="15"/>
              </w:rPr>
              <w:t>)</w:t>
            </w:r>
          </w:p>
        </w:tc>
        <w:tc>
          <w:tcPr>
            <w:tcW w:w="992" w:type="dxa"/>
          </w:tcPr>
          <w:p w:rsidR="00E96CD4" w:rsidRDefault="00D15289">
            <w:pPr>
              <w:spacing w:line="200" w:lineRule="exact"/>
              <w:rPr>
                <w:rFonts w:ascii="黑体" w:eastAsia="黑体" w:hAnsi="黑体"/>
                <w:sz w:val="15"/>
                <w:szCs w:val="15"/>
              </w:rPr>
            </w:pPr>
            <w:r>
              <w:rPr>
                <w:rFonts w:ascii="黑体" w:eastAsia="黑体" w:hAnsi="黑体" w:hint="eastAsia"/>
                <w:sz w:val="15"/>
                <w:szCs w:val="15"/>
              </w:rPr>
              <w:t>本期工程产生量(</w:t>
            </w:r>
            <w:r>
              <w:rPr>
                <w:rFonts w:ascii="黑体" w:eastAsia="黑体" w:hAnsi="黑体"/>
                <w:sz w:val="15"/>
                <w:szCs w:val="15"/>
              </w:rPr>
              <w:t>4</w:t>
            </w:r>
            <w:r>
              <w:rPr>
                <w:rFonts w:ascii="黑体" w:eastAsia="黑体" w:hAnsi="黑体" w:hint="eastAsia"/>
                <w:sz w:val="15"/>
                <w:szCs w:val="15"/>
              </w:rPr>
              <w:t>)</w:t>
            </w:r>
          </w:p>
        </w:tc>
        <w:tc>
          <w:tcPr>
            <w:tcW w:w="1134" w:type="dxa"/>
            <w:gridSpan w:val="4"/>
          </w:tcPr>
          <w:p w:rsidR="00E96CD4" w:rsidRDefault="00D15289">
            <w:pPr>
              <w:spacing w:line="200" w:lineRule="exact"/>
              <w:rPr>
                <w:rFonts w:ascii="黑体" w:eastAsia="黑体" w:hAnsi="黑体"/>
                <w:sz w:val="15"/>
                <w:szCs w:val="15"/>
              </w:rPr>
            </w:pPr>
            <w:r>
              <w:rPr>
                <w:rFonts w:ascii="黑体" w:eastAsia="黑体" w:hAnsi="黑体" w:hint="eastAsia"/>
                <w:sz w:val="15"/>
                <w:szCs w:val="15"/>
              </w:rPr>
              <w:t>本期工程自身削减量(</w:t>
            </w:r>
            <w:r>
              <w:rPr>
                <w:rFonts w:ascii="黑体" w:eastAsia="黑体" w:hAnsi="黑体"/>
                <w:sz w:val="15"/>
                <w:szCs w:val="15"/>
              </w:rPr>
              <w:t>5</w:t>
            </w:r>
            <w:r>
              <w:rPr>
                <w:rFonts w:ascii="黑体" w:eastAsia="黑体" w:hAnsi="黑体" w:hint="eastAsia"/>
                <w:sz w:val="15"/>
                <w:szCs w:val="15"/>
              </w:rPr>
              <w:t>)</w:t>
            </w:r>
          </w:p>
        </w:tc>
        <w:tc>
          <w:tcPr>
            <w:tcW w:w="1134" w:type="dxa"/>
            <w:gridSpan w:val="3"/>
          </w:tcPr>
          <w:p w:rsidR="00E96CD4" w:rsidRDefault="00D15289">
            <w:pPr>
              <w:spacing w:line="200" w:lineRule="exact"/>
              <w:rPr>
                <w:rFonts w:ascii="黑体" w:eastAsia="黑体" w:hAnsi="黑体"/>
                <w:sz w:val="15"/>
                <w:szCs w:val="15"/>
              </w:rPr>
            </w:pPr>
            <w:r>
              <w:rPr>
                <w:rFonts w:ascii="黑体" w:eastAsia="黑体" w:hAnsi="黑体" w:hint="eastAsia"/>
                <w:sz w:val="15"/>
                <w:szCs w:val="15"/>
              </w:rPr>
              <w:t>本期工程实际排放量(</w:t>
            </w:r>
            <w:r>
              <w:rPr>
                <w:rFonts w:ascii="黑体" w:eastAsia="黑体" w:hAnsi="黑体"/>
                <w:sz w:val="15"/>
                <w:szCs w:val="15"/>
              </w:rPr>
              <w:t>6</w:t>
            </w:r>
            <w:r>
              <w:rPr>
                <w:rFonts w:ascii="黑体" w:eastAsia="黑体" w:hAnsi="黑体" w:hint="eastAsia"/>
                <w:sz w:val="15"/>
                <w:szCs w:val="15"/>
              </w:rPr>
              <w:t>)</w:t>
            </w:r>
          </w:p>
        </w:tc>
        <w:tc>
          <w:tcPr>
            <w:tcW w:w="1134" w:type="dxa"/>
            <w:gridSpan w:val="2"/>
          </w:tcPr>
          <w:p w:rsidR="00E96CD4" w:rsidRDefault="00D15289">
            <w:pPr>
              <w:spacing w:line="200" w:lineRule="exact"/>
              <w:rPr>
                <w:rFonts w:ascii="黑体" w:eastAsia="黑体" w:hAnsi="黑体"/>
                <w:sz w:val="15"/>
                <w:szCs w:val="15"/>
              </w:rPr>
            </w:pPr>
            <w:r>
              <w:rPr>
                <w:rFonts w:ascii="黑体" w:eastAsia="黑体" w:hAnsi="黑体" w:hint="eastAsia"/>
                <w:sz w:val="15"/>
                <w:szCs w:val="15"/>
              </w:rPr>
              <w:t>本期</w:t>
            </w:r>
            <w:r>
              <w:rPr>
                <w:rFonts w:ascii="黑体" w:eastAsia="黑体" w:hAnsi="黑体"/>
                <w:sz w:val="15"/>
                <w:szCs w:val="15"/>
              </w:rPr>
              <w:t>工程核定排放总量</w:t>
            </w:r>
            <w:r>
              <w:rPr>
                <w:rFonts w:ascii="黑体" w:eastAsia="黑体" w:hAnsi="黑体" w:hint="eastAsia"/>
                <w:sz w:val="15"/>
                <w:szCs w:val="15"/>
              </w:rPr>
              <w:t>(</w:t>
            </w:r>
            <w:r>
              <w:rPr>
                <w:rFonts w:ascii="黑体" w:eastAsia="黑体" w:hAnsi="黑体"/>
                <w:sz w:val="15"/>
                <w:szCs w:val="15"/>
              </w:rPr>
              <w:t>7</w:t>
            </w:r>
            <w:r>
              <w:rPr>
                <w:rFonts w:ascii="黑体" w:eastAsia="黑体" w:hAnsi="黑体" w:hint="eastAsia"/>
                <w:sz w:val="15"/>
                <w:szCs w:val="15"/>
              </w:rPr>
              <w:t>)</w:t>
            </w:r>
          </w:p>
        </w:tc>
        <w:tc>
          <w:tcPr>
            <w:tcW w:w="1566" w:type="dxa"/>
          </w:tcPr>
          <w:p w:rsidR="00E96CD4" w:rsidRDefault="00D15289">
            <w:pPr>
              <w:spacing w:line="200" w:lineRule="exact"/>
              <w:rPr>
                <w:rFonts w:ascii="黑体" w:eastAsia="黑体" w:hAnsi="黑体"/>
                <w:sz w:val="15"/>
                <w:szCs w:val="15"/>
              </w:rPr>
            </w:pPr>
            <w:r>
              <w:rPr>
                <w:rFonts w:ascii="黑体" w:eastAsia="黑体" w:hAnsi="黑体" w:hint="eastAsia"/>
                <w:sz w:val="15"/>
                <w:szCs w:val="15"/>
              </w:rPr>
              <w:t>本期</w:t>
            </w:r>
            <w:r>
              <w:rPr>
                <w:rFonts w:ascii="黑体" w:eastAsia="黑体" w:hAnsi="黑体"/>
                <w:sz w:val="15"/>
                <w:szCs w:val="15"/>
              </w:rPr>
              <w:t>工程</w:t>
            </w:r>
            <w:r>
              <w:rPr>
                <w:rFonts w:ascii="黑体" w:eastAsia="黑体" w:hAnsi="黑体" w:hint="eastAsia"/>
                <w:sz w:val="15"/>
                <w:szCs w:val="15"/>
              </w:rPr>
              <w:t>“以新带老”削减量(</w:t>
            </w:r>
            <w:r>
              <w:rPr>
                <w:rFonts w:ascii="黑体" w:eastAsia="黑体" w:hAnsi="黑体"/>
                <w:sz w:val="15"/>
                <w:szCs w:val="15"/>
              </w:rPr>
              <w:t>8</w:t>
            </w:r>
            <w:r>
              <w:rPr>
                <w:rFonts w:ascii="黑体" w:eastAsia="黑体" w:hAnsi="黑体" w:hint="eastAsia"/>
                <w:sz w:val="15"/>
                <w:szCs w:val="15"/>
              </w:rPr>
              <w:t>)</w:t>
            </w:r>
          </w:p>
        </w:tc>
        <w:tc>
          <w:tcPr>
            <w:tcW w:w="1079" w:type="dxa"/>
          </w:tcPr>
          <w:p w:rsidR="00E96CD4" w:rsidRDefault="00D15289">
            <w:pPr>
              <w:spacing w:line="200" w:lineRule="exact"/>
              <w:rPr>
                <w:rFonts w:ascii="黑体" w:eastAsia="黑体" w:hAnsi="黑体"/>
                <w:sz w:val="15"/>
                <w:szCs w:val="15"/>
              </w:rPr>
            </w:pPr>
            <w:r>
              <w:rPr>
                <w:rFonts w:ascii="黑体" w:eastAsia="黑体" w:hAnsi="黑体" w:hint="eastAsia"/>
                <w:sz w:val="15"/>
                <w:szCs w:val="15"/>
              </w:rPr>
              <w:t>全厂实际排放总量(</w:t>
            </w:r>
            <w:r>
              <w:rPr>
                <w:rFonts w:ascii="黑体" w:eastAsia="黑体" w:hAnsi="黑体"/>
                <w:sz w:val="15"/>
                <w:szCs w:val="15"/>
              </w:rPr>
              <w:t>9</w:t>
            </w:r>
            <w:r>
              <w:rPr>
                <w:rFonts w:ascii="黑体" w:eastAsia="黑体" w:hAnsi="黑体" w:hint="eastAsia"/>
                <w:sz w:val="15"/>
                <w:szCs w:val="15"/>
              </w:rPr>
              <w:t>)</w:t>
            </w:r>
          </w:p>
        </w:tc>
        <w:tc>
          <w:tcPr>
            <w:tcW w:w="993" w:type="dxa"/>
            <w:gridSpan w:val="3"/>
          </w:tcPr>
          <w:p w:rsidR="00E96CD4" w:rsidRDefault="00D15289">
            <w:pPr>
              <w:spacing w:line="200" w:lineRule="exact"/>
              <w:rPr>
                <w:rFonts w:ascii="黑体" w:eastAsia="黑体" w:hAnsi="黑体"/>
                <w:sz w:val="15"/>
                <w:szCs w:val="15"/>
              </w:rPr>
            </w:pPr>
            <w:r>
              <w:rPr>
                <w:rFonts w:ascii="黑体" w:eastAsia="黑体" w:hAnsi="黑体" w:hint="eastAsia"/>
                <w:sz w:val="15"/>
                <w:szCs w:val="15"/>
              </w:rPr>
              <w:t>全厂核定排放总量(</w:t>
            </w:r>
            <w:r>
              <w:rPr>
                <w:rFonts w:ascii="黑体" w:eastAsia="黑体" w:hAnsi="黑体"/>
                <w:sz w:val="15"/>
                <w:szCs w:val="15"/>
              </w:rPr>
              <w:t>1</w:t>
            </w:r>
            <w:r>
              <w:rPr>
                <w:rFonts w:ascii="黑体" w:eastAsia="黑体" w:hAnsi="黑体" w:hint="eastAsia"/>
                <w:sz w:val="15"/>
                <w:szCs w:val="15"/>
              </w:rPr>
              <w:t>0</w:t>
            </w:r>
            <w:r>
              <w:rPr>
                <w:rFonts w:ascii="黑体" w:eastAsia="黑体" w:hAnsi="黑体"/>
                <w:sz w:val="15"/>
                <w:szCs w:val="15"/>
              </w:rPr>
              <w:t>)</w:t>
            </w:r>
          </w:p>
        </w:tc>
        <w:tc>
          <w:tcPr>
            <w:tcW w:w="1189" w:type="dxa"/>
            <w:gridSpan w:val="2"/>
          </w:tcPr>
          <w:p w:rsidR="00E96CD4" w:rsidRDefault="00D15289">
            <w:pPr>
              <w:spacing w:line="200" w:lineRule="exact"/>
              <w:rPr>
                <w:rFonts w:ascii="黑体" w:eastAsia="黑体" w:hAnsi="黑体"/>
                <w:sz w:val="15"/>
                <w:szCs w:val="15"/>
              </w:rPr>
            </w:pPr>
            <w:r>
              <w:rPr>
                <w:rFonts w:ascii="黑体" w:eastAsia="黑体" w:hAnsi="黑体" w:hint="eastAsia"/>
                <w:sz w:val="15"/>
                <w:szCs w:val="15"/>
              </w:rPr>
              <w:t>区域平衡替代削减量(</w:t>
            </w:r>
            <w:r>
              <w:rPr>
                <w:rFonts w:ascii="黑体" w:eastAsia="黑体" w:hAnsi="黑体"/>
                <w:sz w:val="15"/>
                <w:szCs w:val="15"/>
              </w:rPr>
              <w:t>11</w:t>
            </w:r>
            <w:r>
              <w:rPr>
                <w:rFonts w:ascii="黑体" w:eastAsia="黑体" w:hAnsi="黑体" w:hint="eastAsia"/>
                <w:sz w:val="15"/>
                <w:szCs w:val="15"/>
              </w:rPr>
              <w:t>)</w:t>
            </w:r>
          </w:p>
        </w:tc>
        <w:tc>
          <w:tcPr>
            <w:tcW w:w="1107" w:type="dxa"/>
            <w:gridSpan w:val="2"/>
          </w:tcPr>
          <w:p w:rsidR="00E96CD4" w:rsidRDefault="00D15289">
            <w:pPr>
              <w:spacing w:line="200" w:lineRule="exact"/>
              <w:rPr>
                <w:rFonts w:ascii="黑体" w:eastAsia="黑体" w:hAnsi="黑体"/>
                <w:sz w:val="15"/>
                <w:szCs w:val="15"/>
              </w:rPr>
            </w:pPr>
            <w:r>
              <w:rPr>
                <w:rFonts w:ascii="黑体" w:eastAsia="黑体" w:hAnsi="黑体" w:hint="eastAsia"/>
                <w:sz w:val="15"/>
                <w:szCs w:val="15"/>
              </w:rPr>
              <w:t>排放增减量(</w:t>
            </w:r>
            <w:r>
              <w:rPr>
                <w:rFonts w:ascii="黑体" w:eastAsia="黑体" w:hAnsi="黑体"/>
                <w:sz w:val="15"/>
                <w:szCs w:val="15"/>
              </w:rPr>
              <w:t>12)</w:t>
            </w:r>
          </w:p>
        </w:tc>
      </w:tr>
      <w:tr w:rsidR="00E96CD4">
        <w:trPr>
          <w:trHeight w:val="247"/>
        </w:trPr>
        <w:tc>
          <w:tcPr>
            <w:tcW w:w="562" w:type="dxa"/>
            <w:gridSpan w:val="2"/>
            <w:vMerge/>
          </w:tcPr>
          <w:p w:rsidR="00E96CD4" w:rsidRDefault="00E96CD4">
            <w:pPr>
              <w:spacing w:line="200" w:lineRule="exact"/>
              <w:rPr>
                <w:rFonts w:ascii="黑体" w:eastAsia="黑体" w:hAnsi="黑体"/>
                <w:sz w:val="15"/>
                <w:szCs w:val="15"/>
              </w:rPr>
            </w:pPr>
          </w:p>
        </w:tc>
        <w:tc>
          <w:tcPr>
            <w:tcW w:w="1843" w:type="dxa"/>
            <w:gridSpan w:val="2"/>
            <w:vAlign w:val="center"/>
          </w:tcPr>
          <w:p w:rsidR="00E96CD4" w:rsidRDefault="00D15289">
            <w:pPr>
              <w:spacing w:line="200" w:lineRule="exact"/>
              <w:jc w:val="center"/>
              <w:rPr>
                <w:rFonts w:ascii="黑体" w:eastAsia="黑体" w:hAnsi="黑体"/>
                <w:sz w:val="15"/>
                <w:szCs w:val="15"/>
              </w:rPr>
            </w:pPr>
            <w:r>
              <w:rPr>
                <w:rFonts w:ascii="黑体" w:eastAsia="黑体" w:hAnsi="黑体" w:hint="eastAsia"/>
                <w:sz w:val="15"/>
                <w:szCs w:val="15"/>
              </w:rPr>
              <w:t>排气量</w:t>
            </w:r>
          </w:p>
        </w:tc>
        <w:tc>
          <w:tcPr>
            <w:tcW w:w="851" w:type="dxa"/>
            <w:gridSpan w:val="2"/>
            <w:vAlign w:val="center"/>
          </w:tcPr>
          <w:p w:rsidR="00E96CD4" w:rsidRDefault="00D15289">
            <w:pPr>
              <w:pStyle w:val="18"/>
              <w:spacing w:line="200" w:lineRule="exact"/>
              <w:ind w:leftChars="-51" w:left="-107" w:rightChars="-48" w:right="-101" w:firstLineChars="0" w:firstLine="0"/>
              <w:jc w:val="center"/>
              <w:rPr>
                <w:rFonts w:ascii="黑体" w:eastAsia="黑体" w:hAnsi="黑体"/>
                <w:sz w:val="15"/>
                <w:szCs w:val="15"/>
              </w:rPr>
            </w:pPr>
            <w:r>
              <w:rPr>
                <w:rFonts w:ascii="黑体" w:eastAsia="黑体" w:hAnsi="黑体"/>
                <w:sz w:val="15"/>
                <w:szCs w:val="15"/>
              </w:rPr>
              <w:t>0</w:t>
            </w:r>
          </w:p>
        </w:tc>
        <w:tc>
          <w:tcPr>
            <w:tcW w:w="1134" w:type="dxa"/>
            <w:vAlign w:val="center"/>
          </w:tcPr>
          <w:p w:rsidR="00E96CD4" w:rsidRDefault="00E96CD4">
            <w:pPr>
              <w:pStyle w:val="18"/>
              <w:spacing w:line="200" w:lineRule="exact"/>
              <w:ind w:leftChars="-51" w:left="-107" w:rightChars="-48" w:right="-101" w:firstLineChars="0" w:firstLine="0"/>
              <w:jc w:val="center"/>
              <w:rPr>
                <w:rFonts w:ascii="黑体" w:eastAsia="黑体" w:hAnsi="黑体"/>
                <w:sz w:val="15"/>
                <w:szCs w:val="15"/>
              </w:rPr>
            </w:pPr>
          </w:p>
        </w:tc>
        <w:tc>
          <w:tcPr>
            <w:tcW w:w="1134" w:type="dxa"/>
            <w:gridSpan w:val="2"/>
            <w:vAlign w:val="center"/>
          </w:tcPr>
          <w:p w:rsidR="00E96CD4" w:rsidRDefault="00E96CD4">
            <w:pPr>
              <w:pStyle w:val="18"/>
              <w:spacing w:line="200" w:lineRule="exact"/>
              <w:ind w:leftChars="-51" w:left="-107" w:rightChars="-48" w:right="-101" w:firstLineChars="0" w:firstLine="0"/>
              <w:jc w:val="center"/>
              <w:rPr>
                <w:rFonts w:ascii="黑体" w:eastAsia="黑体" w:hAnsi="黑体"/>
                <w:sz w:val="15"/>
                <w:szCs w:val="15"/>
              </w:rPr>
            </w:pPr>
          </w:p>
        </w:tc>
        <w:tc>
          <w:tcPr>
            <w:tcW w:w="992" w:type="dxa"/>
          </w:tcPr>
          <w:p w:rsidR="00E96CD4" w:rsidRDefault="00E96CD4">
            <w:pPr>
              <w:spacing w:line="200" w:lineRule="exact"/>
              <w:jc w:val="center"/>
              <w:rPr>
                <w:rFonts w:ascii="黑体" w:eastAsia="黑体" w:hAnsi="黑体"/>
                <w:sz w:val="15"/>
                <w:szCs w:val="15"/>
              </w:rPr>
            </w:pPr>
          </w:p>
        </w:tc>
        <w:tc>
          <w:tcPr>
            <w:tcW w:w="1134" w:type="dxa"/>
            <w:gridSpan w:val="4"/>
          </w:tcPr>
          <w:p w:rsidR="00E96CD4" w:rsidRDefault="00E96CD4">
            <w:pPr>
              <w:spacing w:line="200" w:lineRule="exact"/>
              <w:jc w:val="center"/>
              <w:rPr>
                <w:rFonts w:ascii="黑体" w:eastAsia="黑体" w:hAnsi="黑体"/>
                <w:sz w:val="15"/>
                <w:szCs w:val="15"/>
              </w:rPr>
            </w:pPr>
          </w:p>
        </w:tc>
        <w:tc>
          <w:tcPr>
            <w:tcW w:w="1134" w:type="dxa"/>
            <w:gridSpan w:val="3"/>
          </w:tcPr>
          <w:p w:rsidR="00E96CD4" w:rsidRDefault="00E96CD4">
            <w:pPr>
              <w:spacing w:line="200" w:lineRule="exact"/>
              <w:jc w:val="center"/>
              <w:rPr>
                <w:rFonts w:ascii="黑体" w:eastAsia="黑体" w:hAnsi="黑体"/>
                <w:sz w:val="15"/>
                <w:szCs w:val="15"/>
              </w:rPr>
            </w:pPr>
          </w:p>
        </w:tc>
        <w:tc>
          <w:tcPr>
            <w:tcW w:w="1134" w:type="dxa"/>
            <w:gridSpan w:val="2"/>
          </w:tcPr>
          <w:p w:rsidR="00E96CD4" w:rsidRDefault="00E96CD4">
            <w:pPr>
              <w:spacing w:line="200" w:lineRule="exact"/>
              <w:jc w:val="center"/>
              <w:rPr>
                <w:rFonts w:ascii="黑体" w:eastAsia="黑体" w:hAnsi="黑体"/>
                <w:sz w:val="15"/>
                <w:szCs w:val="15"/>
              </w:rPr>
            </w:pPr>
          </w:p>
        </w:tc>
        <w:tc>
          <w:tcPr>
            <w:tcW w:w="1566" w:type="dxa"/>
          </w:tcPr>
          <w:p w:rsidR="00E96CD4" w:rsidRDefault="00E96CD4">
            <w:pPr>
              <w:spacing w:line="200" w:lineRule="exact"/>
              <w:jc w:val="center"/>
              <w:rPr>
                <w:rFonts w:ascii="黑体" w:eastAsia="黑体" w:hAnsi="黑体"/>
                <w:sz w:val="15"/>
                <w:szCs w:val="15"/>
              </w:rPr>
            </w:pPr>
          </w:p>
        </w:tc>
        <w:tc>
          <w:tcPr>
            <w:tcW w:w="1079" w:type="dxa"/>
          </w:tcPr>
          <w:p w:rsidR="00E96CD4" w:rsidRDefault="00E96CD4">
            <w:pPr>
              <w:spacing w:line="200" w:lineRule="exact"/>
              <w:jc w:val="center"/>
              <w:rPr>
                <w:rFonts w:ascii="黑体" w:eastAsia="黑体" w:hAnsi="黑体"/>
                <w:sz w:val="15"/>
                <w:szCs w:val="15"/>
              </w:rPr>
            </w:pPr>
          </w:p>
        </w:tc>
        <w:tc>
          <w:tcPr>
            <w:tcW w:w="993" w:type="dxa"/>
            <w:gridSpan w:val="3"/>
          </w:tcPr>
          <w:p w:rsidR="00E96CD4" w:rsidRDefault="00E96CD4">
            <w:pPr>
              <w:spacing w:line="200" w:lineRule="exact"/>
              <w:jc w:val="center"/>
              <w:rPr>
                <w:rFonts w:ascii="黑体" w:eastAsia="黑体" w:hAnsi="黑体"/>
                <w:sz w:val="15"/>
                <w:szCs w:val="15"/>
              </w:rPr>
            </w:pPr>
          </w:p>
        </w:tc>
        <w:tc>
          <w:tcPr>
            <w:tcW w:w="1189" w:type="dxa"/>
            <w:gridSpan w:val="2"/>
          </w:tcPr>
          <w:p w:rsidR="00E96CD4" w:rsidRDefault="00E96CD4">
            <w:pPr>
              <w:spacing w:line="200" w:lineRule="exact"/>
              <w:jc w:val="center"/>
              <w:rPr>
                <w:rFonts w:ascii="黑体" w:eastAsia="黑体" w:hAnsi="黑体"/>
                <w:sz w:val="15"/>
                <w:szCs w:val="15"/>
              </w:rPr>
            </w:pPr>
          </w:p>
        </w:tc>
        <w:tc>
          <w:tcPr>
            <w:tcW w:w="1107" w:type="dxa"/>
            <w:gridSpan w:val="2"/>
          </w:tcPr>
          <w:p w:rsidR="00E96CD4" w:rsidRDefault="00E96CD4">
            <w:pPr>
              <w:spacing w:line="200" w:lineRule="exact"/>
              <w:jc w:val="center"/>
              <w:rPr>
                <w:rFonts w:ascii="黑体" w:eastAsia="黑体" w:hAnsi="黑体"/>
                <w:sz w:val="15"/>
                <w:szCs w:val="15"/>
              </w:rPr>
            </w:pPr>
          </w:p>
        </w:tc>
      </w:tr>
      <w:tr w:rsidR="00E96CD4">
        <w:trPr>
          <w:trHeight w:val="170"/>
        </w:trPr>
        <w:tc>
          <w:tcPr>
            <w:tcW w:w="562" w:type="dxa"/>
            <w:gridSpan w:val="2"/>
            <w:vMerge/>
          </w:tcPr>
          <w:p w:rsidR="00E96CD4" w:rsidRDefault="00E96CD4">
            <w:pPr>
              <w:spacing w:line="200" w:lineRule="exact"/>
              <w:rPr>
                <w:rFonts w:ascii="黑体" w:eastAsia="黑体" w:hAnsi="黑体"/>
                <w:sz w:val="15"/>
                <w:szCs w:val="15"/>
              </w:rPr>
            </w:pPr>
          </w:p>
        </w:tc>
        <w:tc>
          <w:tcPr>
            <w:tcW w:w="1843" w:type="dxa"/>
            <w:gridSpan w:val="2"/>
            <w:vAlign w:val="center"/>
          </w:tcPr>
          <w:p w:rsidR="00E96CD4" w:rsidRDefault="00D15289">
            <w:pPr>
              <w:spacing w:line="200" w:lineRule="exact"/>
              <w:jc w:val="center"/>
              <w:rPr>
                <w:rFonts w:ascii="黑体" w:eastAsia="黑体" w:hAnsi="黑体"/>
                <w:sz w:val="15"/>
                <w:szCs w:val="15"/>
              </w:rPr>
            </w:pPr>
            <w:r>
              <w:rPr>
                <w:rFonts w:ascii="黑体" w:eastAsia="黑体" w:hAnsi="黑体" w:hint="eastAsia"/>
                <w:sz w:val="15"/>
                <w:szCs w:val="15"/>
              </w:rPr>
              <w:t>颗粒物</w:t>
            </w:r>
          </w:p>
        </w:tc>
        <w:tc>
          <w:tcPr>
            <w:tcW w:w="851" w:type="dxa"/>
            <w:gridSpan w:val="2"/>
            <w:vAlign w:val="center"/>
          </w:tcPr>
          <w:p w:rsidR="00E96CD4" w:rsidRDefault="00E96CD4">
            <w:pPr>
              <w:pStyle w:val="18"/>
              <w:spacing w:line="200" w:lineRule="exact"/>
              <w:ind w:leftChars="-51" w:left="-107" w:rightChars="-48" w:right="-101" w:firstLineChars="0" w:firstLine="0"/>
              <w:jc w:val="center"/>
              <w:rPr>
                <w:rFonts w:ascii="黑体" w:eastAsia="黑体" w:hAnsi="黑体"/>
                <w:sz w:val="15"/>
                <w:szCs w:val="15"/>
              </w:rPr>
            </w:pPr>
          </w:p>
        </w:tc>
        <w:tc>
          <w:tcPr>
            <w:tcW w:w="1134" w:type="dxa"/>
            <w:vAlign w:val="center"/>
          </w:tcPr>
          <w:p w:rsidR="00E96CD4" w:rsidRDefault="00E96CD4">
            <w:pPr>
              <w:spacing w:line="200" w:lineRule="exact"/>
              <w:jc w:val="center"/>
              <w:rPr>
                <w:rFonts w:ascii="黑体" w:eastAsia="黑体" w:hAnsi="黑体"/>
                <w:sz w:val="15"/>
                <w:szCs w:val="15"/>
              </w:rPr>
            </w:pPr>
          </w:p>
        </w:tc>
        <w:tc>
          <w:tcPr>
            <w:tcW w:w="1134" w:type="dxa"/>
            <w:gridSpan w:val="2"/>
            <w:vAlign w:val="center"/>
          </w:tcPr>
          <w:p w:rsidR="00E96CD4" w:rsidRDefault="00E96CD4">
            <w:pPr>
              <w:pStyle w:val="18"/>
              <w:spacing w:line="200" w:lineRule="exact"/>
              <w:ind w:leftChars="-51" w:left="-107" w:rightChars="-48" w:right="-101" w:firstLineChars="0" w:firstLine="0"/>
              <w:jc w:val="center"/>
              <w:rPr>
                <w:rFonts w:ascii="黑体" w:eastAsia="黑体" w:hAnsi="黑体"/>
                <w:sz w:val="15"/>
                <w:szCs w:val="15"/>
              </w:rPr>
            </w:pPr>
          </w:p>
        </w:tc>
        <w:tc>
          <w:tcPr>
            <w:tcW w:w="992" w:type="dxa"/>
          </w:tcPr>
          <w:p w:rsidR="00E96CD4" w:rsidRDefault="00E96CD4">
            <w:pPr>
              <w:spacing w:line="200" w:lineRule="exact"/>
              <w:jc w:val="center"/>
              <w:rPr>
                <w:rFonts w:ascii="黑体" w:eastAsia="黑体" w:hAnsi="黑体"/>
                <w:sz w:val="15"/>
                <w:szCs w:val="15"/>
              </w:rPr>
            </w:pPr>
          </w:p>
        </w:tc>
        <w:tc>
          <w:tcPr>
            <w:tcW w:w="1134" w:type="dxa"/>
            <w:gridSpan w:val="4"/>
          </w:tcPr>
          <w:p w:rsidR="00E96CD4" w:rsidRDefault="00E96CD4">
            <w:pPr>
              <w:spacing w:line="200" w:lineRule="exact"/>
              <w:jc w:val="center"/>
              <w:rPr>
                <w:rFonts w:ascii="黑体" w:eastAsia="黑体" w:hAnsi="黑体"/>
                <w:sz w:val="15"/>
                <w:szCs w:val="15"/>
              </w:rPr>
            </w:pPr>
          </w:p>
        </w:tc>
        <w:tc>
          <w:tcPr>
            <w:tcW w:w="1134" w:type="dxa"/>
            <w:gridSpan w:val="3"/>
          </w:tcPr>
          <w:p w:rsidR="00E96CD4" w:rsidRDefault="00E96CD4">
            <w:pPr>
              <w:spacing w:line="200" w:lineRule="exact"/>
              <w:jc w:val="center"/>
              <w:rPr>
                <w:rFonts w:ascii="黑体" w:eastAsia="黑体" w:hAnsi="黑体"/>
                <w:sz w:val="15"/>
                <w:szCs w:val="15"/>
              </w:rPr>
            </w:pPr>
          </w:p>
        </w:tc>
        <w:tc>
          <w:tcPr>
            <w:tcW w:w="1134" w:type="dxa"/>
            <w:gridSpan w:val="2"/>
          </w:tcPr>
          <w:p w:rsidR="00E96CD4" w:rsidRDefault="00E96CD4">
            <w:pPr>
              <w:spacing w:line="200" w:lineRule="exact"/>
              <w:jc w:val="center"/>
              <w:rPr>
                <w:rFonts w:ascii="黑体" w:eastAsia="黑体" w:hAnsi="黑体"/>
                <w:sz w:val="15"/>
                <w:szCs w:val="15"/>
              </w:rPr>
            </w:pPr>
          </w:p>
        </w:tc>
        <w:tc>
          <w:tcPr>
            <w:tcW w:w="1566" w:type="dxa"/>
          </w:tcPr>
          <w:p w:rsidR="00E96CD4" w:rsidRDefault="00E96CD4">
            <w:pPr>
              <w:spacing w:line="200" w:lineRule="exact"/>
              <w:jc w:val="center"/>
              <w:rPr>
                <w:rFonts w:ascii="黑体" w:eastAsia="黑体" w:hAnsi="黑体"/>
                <w:sz w:val="15"/>
                <w:szCs w:val="15"/>
              </w:rPr>
            </w:pPr>
          </w:p>
        </w:tc>
        <w:tc>
          <w:tcPr>
            <w:tcW w:w="1079" w:type="dxa"/>
          </w:tcPr>
          <w:p w:rsidR="00E96CD4" w:rsidRDefault="00E96CD4">
            <w:pPr>
              <w:spacing w:line="200" w:lineRule="exact"/>
              <w:jc w:val="center"/>
              <w:rPr>
                <w:rFonts w:ascii="黑体" w:eastAsia="黑体" w:hAnsi="黑体"/>
                <w:sz w:val="15"/>
                <w:szCs w:val="15"/>
              </w:rPr>
            </w:pPr>
          </w:p>
        </w:tc>
        <w:tc>
          <w:tcPr>
            <w:tcW w:w="993" w:type="dxa"/>
            <w:gridSpan w:val="3"/>
          </w:tcPr>
          <w:p w:rsidR="00E96CD4" w:rsidRDefault="00E96CD4">
            <w:pPr>
              <w:spacing w:line="200" w:lineRule="exact"/>
              <w:jc w:val="center"/>
              <w:rPr>
                <w:rFonts w:ascii="黑体" w:eastAsia="黑体" w:hAnsi="黑体"/>
                <w:sz w:val="15"/>
                <w:szCs w:val="15"/>
              </w:rPr>
            </w:pPr>
          </w:p>
        </w:tc>
        <w:tc>
          <w:tcPr>
            <w:tcW w:w="1189" w:type="dxa"/>
            <w:gridSpan w:val="2"/>
          </w:tcPr>
          <w:p w:rsidR="00E96CD4" w:rsidRDefault="00E96CD4">
            <w:pPr>
              <w:spacing w:line="200" w:lineRule="exact"/>
              <w:jc w:val="center"/>
              <w:rPr>
                <w:rFonts w:ascii="黑体" w:eastAsia="黑体" w:hAnsi="黑体"/>
                <w:sz w:val="15"/>
                <w:szCs w:val="15"/>
              </w:rPr>
            </w:pPr>
          </w:p>
        </w:tc>
        <w:tc>
          <w:tcPr>
            <w:tcW w:w="1107" w:type="dxa"/>
            <w:gridSpan w:val="2"/>
          </w:tcPr>
          <w:p w:rsidR="00E96CD4" w:rsidRDefault="00E96CD4">
            <w:pPr>
              <w:spacing w:line="200" w:lineRule="exact"/>
              <w:jc w:val="center"/>
              <w:rPr>
                <w:rFonts w:ascii="黑体" w:eastAsia="黑体" w:hAnsi="黑体"/>
                <w:sz w:val="15"/>
                <w:szCs w:val="15"/>
              </w:rPr>
            </w:pPr>
          </w:p>
        </w:tc>
      </w:tr>
      <w:tr w:rsidR="00E96CD4">
        <w:trPr>
          <w:trHeight w:val="185"/>
        </w:trPr>
        <w:tc>
          <w:tcPr>
            <w:tcW w:w="562" w:type="dxa"/>
            <w:gridSpan w:val="2"/>
            <w:vMerge/>
          </w:tcPr>
          <w:p w:rsidR="00E96CD4" w:rsidRDefault="00E96CD4">
            <w:pPr>
              <w:spacing w:line="200" w:lineRule="exact"/>
              <w:rPr>
                <w:rFonts w:ascii="黑体" w:eastAsia="黑体" w:hAnsi="黑体"/>
                <w:sz w:val="15"/>
                <w:szCs w:val="15"/>
              </w:rPr>
            </w:pPr>
          </w:p>
        </w:tc>
        <w:tc>
          <w:tcPr>
            <w:tcW w:w="1843" w:type="dxa"/>
            <w:gridSpan w:val="2"/>
            <w:vAlign w:val="center"/>
          </w:tcPr>
          <w:p w:rsidR="00E96CD4" w:rsidRDefault="00D15289">
            <w:pPr>
              <w:spacing w:line="200" w:lineRule="exact"/>
              <w:jc w:val="center"/>
              <w:rPr>
                <w:rFonts w:ascii="黑体" w:eastAsia="黑体" w:hAnsi="黑体"/>
                <w:sz w:val="15"/>
                <w:szCs w:val="15"/>
              </w:rPr>
            </w:pPr>
            <w:r>
              <w:rPr>
                <w:rFonts w:ascii="黑体" w:eastAsia="黑体" w:hAnsi="黑体" w:hint="eastAsia"/>
                <w:sz w:val="15"/>
                <w:szCs w:val="15"/>
              </w:rPr>
              <w:t>排水量</w:t>
            </w:r>
          </w:p>
        </w:tc>
        <w:tc>
          <w:tcPr>
            <w:tcW w:w="851" w:type="dxa"/>
            <w:gridSpan w:val="2"/>
            <w:vAlign w:val="center"/>
          </w:tcPr>
          <w:p w:rsidR="00E96CD4" w:rsidRDefault="00D15289">
            <w:pPr>
              <w:pStyle w:val="18"/>
              <w:spacing w:line="200" w:lineRule="exact"/>
              <w:ind w:leftChars="-51" w:left="-107" w:rightChars="-32" w:right="-67" w:firstLineChars="0" w:firstLine="0"/>
              <w:jc w:val="center"/>
              <w:rPr>
                <w:rFonts w:ascii="黑体" w:eastAsia="黑体" w:hAnsi="黑体"/>
                <w:sz w:val="15"/>
                <w:szCs w:val="15"/>
              </w:rPr>
            </w:pPr>
            <w:r>
              <w:rPr>
                <w:rFonts w:ascii="黑体" w:eastAsia="黑体" w:hAnsi="黑体"/>
                <w:sz w:val="15"/>
                <w:szCs w:val="15"/>
              </w:rPr>
              <w:t>0</w:t>
            </w:r>
          </w:p>
        </w:tc>
        <w:tc>
          <w:tcPr>
            <w:tcW w:w="1134" w:type="dxa"/>
            <w:vAlign w:val="center"/>
          </w:tcPr>
          <w:p w:rsidR="00E96CD4" w:rsidRDefault="00D15289">
            <w:pPr>
              <w:spacing w:line="200" w:lineRule="exact"/>
              <w:jc w:val="center"/>
              <w:rPr>
                <w:rFonts w:ascii="黑体" w:eastAsia="黑体" w:hAnsi="黑体"/>
                <w:sz w:val="15"/>
                <w:szCs w:val="15"/>
              </w:rPr>
            </w:pPr>
            <w:r>
              <w:rPr>
                <w:rFonts w:ascii="黑体" w:eastAsia="黑体" w:hAnsi="黑体" w:hint="eastAsia"/>
                <w:sz w:val="15"/>
                <w:szCs w:val="15"/>
              </w:rPr>
              <w:t>0</w:t>
            </w:r>
          </w:p>
        </w:tc>
        <w:tc>
          <w:tcPr>
            <w:tcW w:w="1134" w:type="dxa"/>
            <w:gridSpan w:val="2"/>
            <w:vAlign w:val="center"/>
          </w:tcPr>
          <w:p w:rsidR="00E96CD4" w:rsidRDefault="00E96CD4">
            <w:pPr>
              <w:pStyle w:val="18"/>
              <w:spacing w:line="200" w:lineRule="exact"/>
              <w:ind w:leftChars="-51" w:left="-107" w:rightChars="-32" w:right="-67" w:firstLineChars="0" w:firstLine="0"/>
              <w:jc w:val="center"/>
              <w:rPr>
                <w:rFonts w:ascii="黑体" w:eastAsia="黑体" w:hAnsi="黑体"/>
                <w:sz w:val="15"/>
                <w:szCs w:val="15"/>
              </w:rPr>
            </w:pPr>
          </w:p>
        </w:tc>
        <w:tc>
          <w:tcPr>
            <w:tcW w:w="992" w:type="dxa"/>
          </w:tcPr>
          <w:p w:rsidR="00E96CD4" w:rsidRDefault="00D15289">
            <w:pPr>
              <w:spacing w:line="200" w:lineRule="exact"/>
              <w:jc w:val="center"/>
              <w:rPr>
                <w:rFonts w:ascii="黑体" w:eastAsia="黑体" w:hAnsi="黑体"/>
                <w:sz w:val="15"/>
                <w:szCs w:val="15"/>
              </w:rPr>
            </w:pPr>
            <w:r>
              <w:rPr>
                <w:rFonts w:ascii="黑体" w:eastAsia="黑体" w:hAnsi="黑体" w:hint="eastAsia"/>
                <w:sz w:val="15"/>
                <w:szCs w:val="15"/>
              </w:rPr>
              <w:t>0</w:t>
            </w:r>
          </w:p>
        </w:tc>
        <w:tc>
          <w:tcPr>
            <w:tcW w:w="1134" w:type="dxa"/>
            <w:gridSpan w:val="4"/>
          </w:tcPr>
          <w:p w:rsidR="00E96CD4" w:rsidRDefault="00E96CD4">
            <w:pPr>
              <w:spacing w:line="200" w:lineRule="exact"/>
              <w:jc w:val="center"/>
              <w:rPr>
                <w:rFonts w:ascii="黑体" w:eastAsia="黑体" w:hAnsi="黑体"/>
                <w:sz w:val="15"/>
                <w:szCs w:val="15"/>
              </w:rPr>
            </w:pPr>
          </w:p>
        </w:tc>
        <w:tc>
          <w:tcPr>
            <w:tcW w:w="1134" w:type="dxa"/>
            <w:gridSpan w:val="3"/>
          </w:tcPr>
          <w:p w:rsidR="00E96CD4" w:rsidRDefault="00E96CD4">
            <w:pPr>
              <w:spacing w:line="200" w:lineRule="exact"/>
              <w:jc w:val="center"/>
              <w:rPr>
                <w:rFonts w:ascii="黑体" w:eastAsia="黑体" w:hAnsi="黑体"/>
                <w:sz w:val="15"/>
                <w:szCs w:val="15"/>
              </w:rPr>
            </w:pPr>
          </w:p>
        </w:tc>
        <w:tc>
          <w:tcPr>
            <w:tcW w:w="1134" w:type="dxa"/>
            <w:gridSpan w:val="2"/>
          </w:tcPr>
          <w:p w:rsidR="00E96CD4" w:rsidRDefault="00D15289">
            <w:pPr>
              <w:spacing w:line="200" w:lineRule="exact"/>
              <w:jc w:val="center"/>
              <w:rPr>
                <w:rFonts w:ascii="黑体" w:eastAsia="黑体" w:hAnsi="黑体"/>
                <w:sz w:val="15"/>
                <w:szCs w:val="15"/>
              </w:rPr>
            </w:pPr>
            <w:r>
              <w:rPr>
                <w:rFonts w:ascii="黑体" w:eastAsia="黑体" w:hAnsi="黑体" w:hint="eastAsia"/>
                <w:sz w:val="15"/>
                <w:szCs w:val="15"/>
              </w:rPr>
              <w:t>0</w:t>
            </w:r>
          </w:p>
        </w:tc>
        <w:tc>
          <w:tcPr>
            <w:tcW w:w="1566" w:type="dxa"/>
          </w:tcPr>
          <w:p w:rsidR="00E96CD4" w:rsidRDefault="00E96CD4">
            <w:pPr>
              <w:spacing w:line="200" w:lineRule="exact"/>
              <w:jc w:val="center"/>
              <w:rPr>
                <w:rFonts w:ascii="黑体" w:eastAsia="黑体" w:hAnsi="黑体"/>
                <w:sz w:val="15"/>
                <w:szCs w:val="15"/>
              </w:rPr>
            </w:pPr>
          </w:p>
        </w:tc>
        <w:tc>
          <w:tcPr>
            <w:tcW w:w="1079" w:type="dxa"/>
          </w:tcPr>
          <w:p w:rsidR="00E96CD4" w:rsidRDefault="00E96CD4">
            <w:pPr>
              <w:spacing w:line="200" w:lineRule="exact"/>
              <w:jc w:val="center"/>
              <w:rPr>
                <w:rFonts w:ascii="黑体" w:eastAsia="黑体" w:hAnsi="黑体"/>
                <w:sz w:val="15"/>
                <w:szCs w:val="15"/>
              </w:rPr>
            </w:pPr>
          </w:p>
        </w:tc>
        <w:tc>
          <w:tcPr>
            <w:tcW w:w="993" w:type="dxa"/>
            <w:gridSpan w:val="3"/>
          </w:tcPr>
          <w:p w:rsidR="00E96CD4" w:rsidRDefault="00D15289">
            <w:pPr>
              <w:spacing w:line="200" w:lineRule="exact"/>
              <w:jc w:val="center"/>
              <w:rPr>
                <w:rFonts w:ascii="黑体" w:eastAsia="黑体" w:hAnsi="黑体"/>
                <w:sz w:val="15"/>
                <w:szCs w:val="15"/>
              </w:rPr>
            </w:pPr>
            <w:r>
              <w:rPr>
                <w:rFonts w:ascii="黑体" w:eastAsia="黑体" w:hAnsi="黑体" w:hint="eastAsia"/>
                <w:sz w:val="15"/>
                <w:szCs w:val="15"/>
              </w:rPr>
              <w:t>0</w:t>
            </w:r>
          </w:p>
        </w:tc>
        <w:tc>
          <w:tcPr>
            <w:tcW w:w="1189" w:type="dxa"/>
            <w:gridSpan w:val="2"/>
          </w:tcPr>
          <w:p w:rsidR="00E96CD4" w:rsidRDefault="00E96CD4">
            <w:pPr>
              <w:spacing w:line="200" w:lineRule="exact"/>
              <w:jc w:val="center"/>
              <w:rPr>
                <w:rFonts w:ascii="黑体" w:eastAsia="黑体" w:hAnsi="黑体"/>
                <w:sz w:val="15"/>
                <w:szCs w:val="15"/>
              </w:rPr>
            </w:pPr>
          </w:p>
        </w:tc>
        <w:tc>
          <w:tcPr>
            <w:tcW w:w="1107" w:type="dxa"/>
            <w:gridSpan w:val="2"/>
          </w:tcPr>
          <w:p w:rsidR="00E96CD4" w:rsidRDefault="00E96CD4">
            <w:pPr>
              <w:spacing w:line="200" w:lineRule="exact"/>
              <w:jc w:val="center"/>
              <w:rPr>
                <w:rFonts w:ascii="黑体" w:eastAsia="黑体" w:hAnsi="黑体"/>
                <w:sz w:val="15"/>
                <w:szCs w:val="15"/>
              </w:rPr>
            </w:pPr>
          </w:p>
        </w:tc>
      </w:tr>
      <w:tr w:rsidR="00E96CD4">
        <w:trPr>
          <w:trHeight w:val="170"/>
        </w:trPr>
        <w:tc>
          <w:tcPr>
            <w:tcW w:w="562" w:type="dxa"/>
            <w:gridSpan w:val="2"/>
            <w:vMerge/>
          </w:tcPr>
          <w:p w:rsidR="00E96CD4" w:rsidRDefault="00E96CD4">
            <w:pPr>
              <w:spacing w:line="200" w:lineRule="exact"/>
              <w:rPr>
                <w:rFonts w:ascii="黑体" w:eastAsia="黑体" w:hAnsi="黑体"/>
                <w:sz w:val="15"/>
                <w:szCs w:val="15"/>
              </w:rPr>
            </w:pPr>
          </w:p>
        </w:tc>
        <w:tc>
          <w:tcPr>
            <w:tcW w:w="1843" w:type="dxa"/>
            <w:gridSpan w:val="2"/>
            <w:vAlign w:val="center"/>
          </w:tcPr>
          <w:p w:rsidR="00E96CD4" w:rsidRDefault="00D15289">
            <w:pPr>
              <w:spacing w:line="200" w:lineRule="exact"/>
              <w:jc w:val="center"/>
              <w:rPr>
                <w:rFonts w:ascii="黑体" w:eastAsia="黑体" w:hAnsi="黑体"/>
                <w:sz w:val="15"/>
                <w:szCs w:val="15"/>
              </w:rPr>
            </w:pPr>
            <w:r>
              <w:rPr>
                <w:rFonts w:ascii="黑体" w:eastAsia="黑体" w:hAnsi="黑体" w:hint="eastAsia"/>
                <w:sz w:val="15"/>
                <w:szCs w:val="15"/>
              </w:rPr>
              <w:t>COD</w:t>
            </w:r>
          </w:p>
        </w:tc>
        <w:tc>
          <w:tcPr>
            <w:tcW w:w="851" w:type="dxa"/>
            <w:gridSpan w:val="2"/>
            <w:vAlign w:val="center"/>
          </w:tcPr>
          <w:p w:rsidR="00E96CD4" w:rsidRDefault="00D15289">
            <w:pPr>
              <w:pStyle w:val="18"/>
              <w:spacing w:line="200" w:lineRule="exact"/>
              <w:ind w:leftChars="-51" w:left="-107" w:rightChars="-32" w:right="-67" w:firstLineChars="0" w:firstLine="0"/>
              <w:jc w:val="center"/>
              <w:rPr>
                <w:rFonts w:ascii="黑体" w:eastAsia="黑体" w:hAnsi="黑体"/>
                <w:sz w:val="15"/>
                <w:szCs w:val="15"/>
              </w:rPr>
            </w:pPr>
            <w:r>
              <w:rPr>
                <w:rFonts w:ascii="黑体" w:eastAsia="黑体" w:hAnsi="黑体"/>
                <w:sz w:val="15"/>
                <w:szCs w:val="15"/>
              </w:rPr>
              <w:t>0</w:t>
            </w:r>
          </w:p>
        </w:tc>
        <w:tc>
          <w:tcPr>
            <w:tcW w:w="1134" w:type="dxa"/>
            <w:vAlign w:val="center"/>
          </w:tcPr>
          <w:p w:rsidR="00E96CD4" w:rsidRDefault="00D15289">
            <w:pPr>
              <w:spacing w:line="200" w:lineRule="exact"/>
              <w:jc w:val="center"/>
              <w:rPr>
                <w:rFonts w:ascii="黑体" w:eastAsia="黑体" w:hAnsi="黑体"/>
                <w:sz w:val="15"/>
                <w:szCs w:val="15"/>
              </w:rPr>
            </w:pPr>
            <w:r>
              <w:rPr>
                <w:rFonts w:ascii="黑体" w:eastAsia="黑体" w:hAnsi="黑体" w:hint="eastAsia"/>
                <w:sz w:val="15"/>
                <w:szCs w:val="15"/>
              </w:rPr>
              <w:t>0</w:t>
            </w:r>
          </w:p>
        </w:tc>
        <w:tc>
          <w:tcPr>
            <w:tcW w:w="1134" w:type="dxa"/>
            <w:gridSpan w:val="2"/>
            <w:vAlign w:val="center"/>
          </w:tcPr>
          <w:p w:rsidR="00E96CD4" w:rsidRDefault="00E96CD4">
            <w:pPr>
              <w:pStyle w:val="18"/>
              <w:spacing w:line="200" w:lineRule="exact"/>
              <w:ind w:leftChars="-51" w:left="-107" w:rightChars="-32" w:right="-67" w:firstLineChars="0" w:firstLine="0"/>
              <w:jc w:val="center"/>
              <w:rPr>
                <w:rFonts w:ascii="黑体" w:eastAsia="黑体" w:hAnsi="黑体"/>
                <w:sz w:val="15"/>
                <w:szCs w:val="15"/>
              </w:rPr>
            </w:pPr>
          </w:p>
        </w:tc>
        <w:tc>
          <w:tcPr>
            <w:tcW w:w="992" w:type="dxa"/>
          </w:tcPr>
          <w:p w:rsidR="00E96CD4" w:rsidRDefault="00D15289">
            <w:pPr>
              <w:spacing w:line="200" w:lineRule="exact"/>
              <w:jc w:val="center"/>
              <w:rPr>
                <w:rFonts w:ascii="黑体" w:eastAsia="黑体" w:hAnsi="黑体"/>
                <w:sz w:val="15"/>
                <w:szCs w:val="15"/>
              </w:rPr>
            </w:pPr>
            <w:r>
              <w:rPr>
                <w:rFonts w:ascii="黑体" w:eastAsia="黑体" w:hAnsi="黑体" w:hint="eastAsia"/>
                <w:sz w:val="15"/>
                <w:szCs w:val="15"/>
              </w:rPr>
              <w:t>0</w:t>
            </w:r>
          </w:p>
        </w:tc>
        <w:tc>
          <w:tcPr>
            <w:tcW w:w="1134" w:type="dxa"/>
            <w:gridSpan w:val="4"/>
          </w:tcPr>
          <w:p w:rsidR="00E96CD4" w:rsidRDefault="00E96CD4">
            <w:pPr>
              <w:spacing w:line="200" w:lineRule="exact"/>
              <w:jc w:val="center"/>
              <w:rPr>
                <w:rFonts w:ascii="黑体" w:eastAsia="黑体" w:hAnsi="黑体"/>
                <w:sz w:val="15"/>
                <w:szCs w:val="15"/>
              </w:rPr>
            </w:pPr>
          </w:p>
        </w:tc>
        <w:tc>
          <w:tcPr>
            <w:tcW w:w="1134" w:type="dxa"/>
            <w:gridSpan w:val="3"/>
          </w:tcPr>
          <w:p w:rsidR="00E96CD4" w:rsidRDefault="00E96CD4">
            <w:pPr>
              <w:spacing w:line="200" w:lineRule="exact"/>
              <w:jc w:val="center"/>
              <w:rPr>
                <w:rFonts w:ascii="黑体" w:eastAsia="黑体" w:hAnsi="黑体"/>
                <w:sz w:val="15"/>
                <w:szCs w:val="15"/>
              </w:rPr>
            </w:pPr>
          </w:p>
        </w:tc>
        <w:tc>
          <w:tcPr>
            <w:tcW w:w="1134" w:type="dxa"/>
            <w:gridSpan w:val="2"/>
          </w:tcPr>
          <w:p w:rsidR="00E96CD4" w:rsidRDefault="00D15289">
            <w:pPr>
              <w:spacing w:line="200" w:lineRule="exact"/>
              <w:jc w:val="center"/>
              <w:rPr>
                <w:rFonts w:ascii="黑体" w:eastAsia="黑体" w:hAnsi="黑体"/>
                <w:sz w:val="15"/>
                <w:szCs w:val="15"/>
              </w:rPr>
            </w:pPr>
            <w:r>
              <w:rPr>
                <w:rFonts w:ascii="黑体" w:eastAsia="黑体" w:hAnsi="黑体" w:hint="eastAsia"/>
                <w:sz w:val="15"/>
                <w:szCs w:val="15"/>
              </w:rPr>
              <w:t>0</w:t>
            </w:r>
          </w:p>
        </w:tc>
        <w:tc>
          <w:tcPr>
            <w:tcW w:w="1566" w:type="dxa"/>
          </w:tcPr>
          <w:p w:rsidR="00E96CD4" w:rsidRDefault="00E96CD4">
            <w:pPr>
              <w:spacing w:line="200" w:lineRule="exact"/>
              <w:jc w:val="center"/>
              <w:rPr>
                <w:rFonts w:ascii="黑体" w:eastAsia="黑体" w:hAnsi="黑体"/>
                <w:sz w:val="15"/>
                <w:szCs w:val="15"/>
              </w:rPr>
            </w:pPr>
          </w:p>
        </w:tc>
        <w:tc>
          <w:tcPr>
            <w:tcW w:w="1079" w:type="dxa"/>
          </w:tcPr>
          <w:p w:rsidR="00E96CD4" w:rsidRDefault="00E96CD4">
            <w:pPr>
              <w:spacing w:line="200" w:lineRule="exact"/>
              <w:jc w:val="center"/>
              <w:rPr>
                <w:rFonts w:ascii="黑体" w:eastAsia="黑体" w:hAnsi="黑体"/>
                <w:sz w:val="15"/>
                <w:szCs w:val="15"/>
              </w:rPr>
            </w:pPr>
          </w:p>
        </w:tc>
        <w:tc>
          <w:tcPr>
            <w:tcW w:w="993" w:type="dxa"/>
            <w:gridSpan w:val="3"/>
          </w:tcPr>
          <w:p w:rsidR="00E96CD4" w:rsidRDefault="00D15289">
            <w:pPr>
              <w:spacing w:line="200" w:lineRule="exact"/>
              <w:jc w:val="center"/>
              <w:rPr>
                <w:rFonts w:ascii="黑体" w:eastAsia="黑体" w:hAnsi="黑体"/>
                <w:sz w:val="15"/>
                <w:szCs w:val="15"/>
              </w:rPr>
            </w:pPr>
            <w:r>
              <w:rPr>
                <w:rFonts w:ascii="黑体" w:eastAsia="黑体" w:hAnsi="黑体" w:hint="eastAsia"/>
                <w:sz w:val="15"/>
                <w:szCs w:val="15"/>
              </w:rPr>
              <w:t>0</w:t>
            </w:r>
          </w:p>
        </w:tc>
        <w:tc>
          <w:tcPr>
            <w:tcW w:w="1189" w:type="dxa"/>
            <w:gridSpan w:val="2"/>
          </w:tcPr>
          <w:p w:rsidR="00E96CD4" w:rsidRDefault="00E96CD4">
            <w:pPr>
              <w:spacing w:line="200" w:lineRule="exact"/>
              <w:jc w:val="center"/>
              <w:rPr>
                <w:rFonts w:ascii="黑体" w:eastAsia="黑体" w:hAnsi="黑体"/>
                <w:sz w:val="15"/>
                <w:szCs w:val="15"/>
              </w:rPr>
            </w:pPr>
          </w:p>
        </w:tc>
        <w:tc>
          <w:tcPr>
            <w:tcW w:w="1107" w:type="dxa"/>
            <w:gridSpan w:val="2"/>
          </w:tcPr>
          <w:p w:rsidR="00E96CD4" w:rsidRDefault="00E96CD4">
            <w:pPr>
              <w:spacing w:line="200" w:lineRule="exact"/>
              <w:jc w:val="center"/>
              <w:rPr>
                <w:rFonts w:ascii="黑体" w:eastAsia="黑体" w:hAnsi="黑体"/>
                <w:sz w:val="15"/>
                <w:szCs w:val="15"/>
              </w:rPr>
            </w:pPr>
          </w:p>
        </w:tc>
      </w:tr>
      <w:tr w:rsidR="00E96CD4">
        <w:trPr>
          <w:trHeight w:val="170"/>
        </w:trPr>
        <w:tc>
          <w:tcPr>
            <w:tcW w:w="562" w:type="dxa"/>
            <w:gridSpan w:val="2"/>
            <w:vMerge/>
          </w:tcPr>
          <w:p w:rsidR="00E96CD4" w:rsidRDefault="00E96CD4">
            <w:pPr>
              <w:spacing w:line="200" w:lineRule="exact"/>
              <w:rPr>
                <w:rFonts w:ascii="黑体" w:eastAsia="黑体" w:hAnsi="黑体"/>
                <w:sz w:val="15"/>
                <w:szCs w:val="15"/>
              </w:rPr>
            </w:pPr>
          </w:p>
        </w:tc>
        <w:tc>
          <w:tcPr>
            <w:tcW w:w="1843" w:type="dxa"/>
            <w:gridSpan w:val="2"/>
            <w:vAlign w:val="center"/>
          </w:tcPr>
          <w:p w:rsidR="00E96CD4" w:rsidRDefault="00D15289">
            <w:pPr>
              <w:spacing w:line="200" w:lineRule="exact"/>
              <w:jc w:val="center"/>
              <w:rPr>
                <w:rFonts w:ascii="黑体" w:eastAsia="黑体" w:hAnsi="黑体"/>
                <w:sz w:val="15"/>
                <w:szCs w:val="15"/>
              </w:rPr>
            </w:pPr>
            <w:r>
              <w:rPr>
                <w:rFonts w:ascii="黑体" w:eastAsia="黑体" w:hAnsi="黑体" w:hint="eastAsia"/>
                <w:sz w:val="15"/>
                <w:szCs w:val="15"/>
              </w:rPr>
              <w:t>氨氮</w:t>
            </w:r>
          </w:p>
        </w:tc>
        <w:tc>
          <w:tcPr>
            <w:tcW w:w="851" w:type="dxa"/>
            <w:gridSpan w:val="2"/>
            <w:vAlign w:val="center"/>
          </w:tcPr>
          <w:p w:rsidR="00E96CD4" w:rsidRDefault="00D15289">
            <w:pPr>
              <w:pStyle w:val="18"/>
              <w:spacing w:line="200" w:lineRule="exact"/>
              <w:ind w:leftChars="-51" w:left="-107" w:rightChars="-32" w:right="-67" w:firstLineChars="0" w:firstLine="0"/>
              <w:jc w:val="center"/>
              <w:rPr>
                <w:rFonts w:ascii="黑体" w:eastAsia="黑体" w:hAnsi="黑体"/>
                <w:sz w:val="15"/>
                <w:szCs w:val="15"/>
              </w:rPr>
            </w:pPr>
            <w:r>
              <w:rPr>
                <w:rFonts w:ascii="黑体" w:eastAsia="黑体" w:hAnsi="黑体"/>
                <w:sz w:val="15"/>
                <w:szCs w:val="15"/>
              </w:rPr>
              <w:t>0</w:t>
            </w:r>
          </w:p>
        </w:tc>
        <w:tc>
          <w:tcPr>
            <w:tcW w:w="1134" w:type="dxa"/>
            <w:vAlign w:val="center"/>
          </w:tcPr>
          <w:p w:rsidR="00E96CD4" w:rsidRDefault="00D15289">
            <w:pPr>
              <w:spacing w:line="200" w:lineRule="exact"/>
              <w:jc w:val="center"/>
              <w:rPr>
                <w:rFonts w:ascii="黑体" w:eastAsia="黑体" w:hAnsi="黑体"/>
                <w:sz w:val="15"/>
                <w:szCs w:val="15"/>
              </w:rPr>
            </w:pPr>
            <w:r>
              <w:rPr>
                <w:rFonts w:ascii="黑体" w:eastAsia="黑体" w:hAnsi="黑体" w:hint="eastAsia"/>
                <w:sz w:val="15"/>
                <w:szCs w:val="15"/>
              </w:rPr>
              <w:t>0</w:t>
            </w:r>
          </w:p>
        </w:tc>
        <w:tc>
          <w:tcPr>
            <w:tcW w:w="1134" w:type="dxa"/>
            <w:gridSpan w:val="2"/>
            <w:vAlign w:val="center"/>
          </w:tcPr>
          <w:p w:rsidR="00E96CD4" w:rsidRDefault="00E96CD4">
            <w:pPr>
              <w:pStyle w:val="18"/>
              <w:spacing w:line="200" w:lineRule="exact"/>
              <w:ind w:leftChars="-51" w:left="-107" w:rightChars="-32" w:right="-67" w:firstLineChars="0" w:firstLine="0"/>
              <w:jc w:val="center"/>
              <w:rPr>
                <w:rFonts w:ascii="黑体" w:eastAsia="黑体" w:hAnsi="黑体"/>
                <w:sz w:val="15"/>
                <w:szCs w:val="15"/>
              </w:rPr>
            </w:pPr>
          </w:p>
        </w:tc>
        <w:tc>
          <w:tcPr>
            <w:tcW w:w="992" w:type="dxa"/>
          </w:tcPr>
          <w:p w:rsidR="00E96CD4" w:rsidRDefault="00D15289">
            <w:pPr>
              <w:spacing w:line="200" w:lineRule="exact"/>
              <w:jc w:val="center"/>
              <w:rPr>
                <w:rFonts w:ascii="黑体" w:eastAsia="黑体" w:hAnsi="黑体"/>
                <w:sz w:val="15"/>
                <w:szCs w:val="15"/>
              </w:rPr>
            </w:pPr>
            <w:r>
              <w:rPr>
                <w:rFonts w:ascii="黑体" w:eastAsia="黑体" w:hAnsi="黑体" w:hint="eastAsia"/>
                <w:sz w:val="15"/>
                <w:szCs w:val="15"/>
              </w:rPr>
              <w:t>0</w:t>
            </w:r>
          </w:p>
        </w:tc>
        <w:tc>
          <w:tcPr>
            <w:tcW w:w="1134" w:type="dxa"/>
            <w:gridSpan w:val="4"/>
          </w:tcPr>
          <w:p w:rsidR="00E96CD4" w:rsidRDefault="00E96CD4">
            <w:pPr>
              <w:spacing w:line="200" w:lineRule="exact"/>
              <w:jc w:val="center"/>
              <w:rPr>
                <w:rFonts w:ascii="黑体" w:eastAsia="黑体" w:hAnsi="黑体"/>
                <w:sz w:val="15"/>
                <w:szCs w:val="15"/>
              </w:rPr>
            </w:pPr>
          </w:p>
        </w:tc>
        <w:tc>
          <w:tcPr>
            <w:tcW w:w="1134" w:type="dxa"/>
            <w:gridSpan w:val="3"/>
          </w:tcPr>
          <w:p w:rsidR="00E96CD4" w:rsidRDefault="00E96CD4">
            <w:pPr>
              <w:spacing w:line="200" w:lineRule="exact"/>
              <w:jc w:val="center"/>
              <w:rPr>
                <w:rFonts w:ascii="黑体" w:eastAsia="黑体" w:hAnsi="黑体"/>
                <w:sz w:val="15"/>
                <w:szCs w:val="15"/>
              </w:rPr>
            </w:pPr>
          </w:p>
        </w:tc>
        <w:tc>
          <w:tcPr>
            <w:tcW w:w="1134" w:type="dxa"/>
            <w:gridSpan w:val="2"/>
          </w:tcPr>
          <w:p w:rsidR="00E96CD4" w:rsidRDefault="00D15289">
            <w:pPr>
              <w:spacing w:line="200" w:lineRule="exact"/>
              <w:jc w:val="center"/>
              <w:rPr>
                <w:rFonts w:ascii="黑体" w:eastAsia="黑体" w:hAnsi="黑体"/>
                <w:sz w:val="15"/>
                <w:szCs w:val="15"/>
              </w:rPr>
            </w:pPr>
            <w:r>
              <w:rPr>
                <w:rFonts w:ascii="黑体" w:eastAsia="黑体" w:hAnsi="黑体" w:hint="eastAsia"/>
                <w:sz w:val="15"/>
                <w:szCs w:val="15"/>
              </w:rPr>
              <w:t>0</w:t>
            </w:r>
          </w:p>
        </w:tc>
        <w:tc>
          <w:tcPr>
            <w:tcW w:w="1566" w:type="dxa"/>
          </w:tcPr>
          <w:p w:rsidR="00E96CD4" w:rsidRDefault="00E96CD4">
            <w:pPr>
              <w:spacing w:line="200" w:lineRule="exact"/>
              <w:jc w:val="center"/>
              <w:rPr>
                <w:rFonts w:ascii="黑体" w:eastAsia="黑体" w:hAnsi="黑体"/>
                <w:sz w:val="15"/>
                <w:szCs w:val="15"/>
              </w:rPr>
            </w:pPr>
          </w:p>
        </w:tc>
        <w:tc>
          <w:tcPr>
            <w:tcW w:w="1079" w:type="dxa"/>
          </w:tcPr>
          <w:p w:rsidR="00E96CD4" w:rsidRDefault="00E96CD4">
            <w:pPr>
              <w:spacing w:line="200" w:lineRule="exact"/>
              <w:jc w:val="center"/>
              <w:rPr>
                <w:rFonts w:ascii="黑体" w:eastAsia="黑体" w:hAnsi="黑体"/>
                <w:sz w:val="15"/>
                <w:szCs w:val="15"/>
              </w:rPr>
            </w:pPr>
          </w:p>
        </w:tc>
        <w:tc>
          <w:tcPr>
            <w:tcW w:w="993" w:type="dxa"/>
            <w:gridSpan w:val="3"/>
          </w:tcPr>
          <w:p w:rsidR="00E96CD4" w:rsidRDefault="00D15289">
            <w:pPr>
              <w:spacing w:line="200" w:lineRule="exact"/>
              <w:jc w:val="center"/>
              <w:rPr>
                <w:rFonts w:ascii="黑体" w:eastAsia="黑体" w:hAnsi="黑体"/>
                <w:sz w:val="15"/>
                <w:szCs w:val="15"/>
              </w:rPr>
            </w:pPr>
            <w:r>
              <w:rPr>
                <w:rFonts w:ascii="黑体" w:eastAsia="黑体" w:hAnsi="黑体" w:hint="eastAsia"/>
                <w:sz w:val="15"/>
                <w:szCs w:val="15"/>
              </w:rPr>
              <w:t>0</w:t>
            </w:r>
          </w:p>
        </w:tc>
        <w:tc>
          <w:tcPr>
            <w:tcW w:w="1189" w:type="dxa"/>
            <w:gridSpan w:val="2"/>
          </w:tcPr>
          <w:p w:rsidR="00E96CD4" w:rsidRDefault="00E96CD4">
            <w:pPr>
              <w:spacing w:line="200" w:lineRule="exact"/>
              <w:jc w:val="center"/>
              <w:rPr>
                <w:rFonts w:ascii="黑体" w:eastAsia="黑体" w:hAnsi="黑体"/>
                <w:sz w:val="15"/>
                <w:szCs w:val="15"/>
              </w:rPr>
            </w:pPr>
          </w:p>
        </w:tc>
        <w:tc>
          <w:tcPr>
            <w:tcW w:w="1107" w:type="dxa"/>
            <w:gridSpan w:val="2"/>
          </w:tcPr>
          <w:p w:rsidR="00E96CD4" w:rsidRDefault="00E96CD4">
            <w:pPr>
              <w:spacing w:line="200" w:lineRule="exact"/>
              <w:jc w:val="center"/>
              <w:rPr>
                <w:rFonts w:ascii="黑体" w:eastAsia="黑体" w:hAnsi="黑体"/>
                <w:sz w:val="15"/>
                <w:szCs w:val="15"/>
              </w:rPr>
            </w:pPr>
          </w:p>
        </w:tc>
      </w:tr>
      <w:tr w:rsidR="00E96CD4">
        <w:trPr>
          <w:trHeight w:val="170"/>
        </w:trPr>
        <w:tc>
          <w:tcPr>
            <w:tcW w:w="562" w:type="dxa"/>
            <w:gridSpan w:val="2"/>
            <w:vMerge/>
          </w:tcPr>
          <w:p w:rsidR="00E96CD4" w:rsidRDefault="00E96CD4">
            <w:pPr>
              <w:spacing w:line="200" w:lineRule="exact"/>
              <w:rPr>
                <w:rFonts w:ascii="黑体" w:eastAsia="黑体" w:hAnsi="黑体"/>
                <w:sz w:val="15"/>
                <w:szCs w:val="15"/>
              </w:rPr>
            </w:pPr>
          </w:p>
        </w:tc>
        <w:tc>
          <w:tcPr>
            <w:tcW w:w="1843" w:type="dxa"/>
            <w:gridSpan w:val="2"/>
          </w:tcPr>
          <w:p w:rsidR="00E96CD4" w:rsidRDefault="00E96CD4">
            <w:pPr>
              <w:spacing w:line="200" w:lineRule="exact"/>
              <w:jc w:val="center"/>
              <w:rPr>
                <w:rFonts w:ascii="黑体" w:eastAsia="黑体" w:hAnsi="黑体"/>
                <w:sz w:val="15"/>
                <w:szCs w:val="15"/>
              </w:rPr>
            </w:pPr>
          </w:p>
        </w:tc>
        <w:tc>
          <w:tcPr>
            <w:tcW w:w="851" w:type="dxa"/>
            <w:gridSpan w:val="2"/>
            <w:vAlign w:val="center"/>
          </w:tcPr>
          <w:p w:rsidR="00E96CD4" w:rsidRDefault="00E96CD4">
            <w:pPr>
              <w:pStyle w:val="18"/>
              <w:spacing w:line="200" w:lineRule="exact"/>
              <w:ind w:leftChars="-51" w:left="-107" w:rightChars="-48" w:right="-101" w:firstLineChars="0" w:firstLine="0"/>
              <w:jc w:val="center"/>
              <w:rPr>
                <w:rFonts w:ascii="黑体" w:eastAsia="黑体" w:hAnsi="黑体"/>
                <w:sz w:val="15"/>
                <w:szCs w:val="15"/>
              </w:rPr>
            </w:pPr>
          </w:p>
        </w:tc>
        <w:tc>
          <w:tcPr>
            <w:tcW w:w="1134" w:type="dxa"/>
          </w:tcPr>
          <w:p w:rsidR="00E96CD4" w:rsidRDefault="00E96CD4">
            <w:pPr>
              <w:spacing w:line="200" w:lineRule="exact"/>
              <w:jc w:val="center"/>
              <w:rPr>
                <w:rFonts w:ascii="黑体" w:eastAsia="黑体" w:hAnsi="黑体"/>
                <w:sz w:val="15"/>
                <w:szCs w:val="15"/>
              </w:rPr>
            </w:pPr>
          </w:p>
        </w:tc>
        <w:tc>
          <w:tcPr>
            <w:tcW w:w="1134" w:type="dxa"/>
            <w:gridSpan w:val="2"/>
          </w:tcPr>
          <w:p w:rsidR="00E96CD4" w:rsidRDefault="00E96CD4">
            <w:pPr>
              <w:spacing w:line="200" w:lineRule="exact"/>
              <w:jc w:val="center"/>
              <w:rPr>
                <w:rFonts w:ascii="黑体" w:eastAsia="黑体" w:hAnsi="黑体"/>
                <w:sz w:val="15"/>
                <w:szCs w:val="15"/>
              </w:rPr>
            </w:pPr>
          </w:p>
        </w:tc>
        <w:tc>
          <w:tcPr>
            <w:tcW w:w="992" w:type="dxa"/>
          </w:tcPr>
          <w:p w:rsidR="00E96CD4" w:rsidRDefault="00E96CD4">
            <w:pPr>
              <w:spacing w:line="200" w:lineRule="exact"/>
              <w:jc w:val="center"/>
              <w:rPr>
                <w:rFonts w:ascii="黑体" w:eastAsia="黑体" w:hAnsi="黑体"/>
                <w:sz w:val="15"/>
                <w:szCs w:val="15"/>
              </w:rPr>
            </w:pPr>
          </w:p>
        </w:tc>
        <w:tc>
          <w:tcPr>
            <w:tcW w:w="1134" w:type="dxa"/>
            <w:gridSpan w:val="4"/>
          </w:tcPr>
          <w:p w:rsidR="00E96CD4" w:rsidRDefault="00E96CD4">
            <w:pPr>
              <w:spacing w:line="200" w:lineRule="exact"/>
              <w:jc w:val="center"/>
              <w:rPr>
                <w:rFonts w:ascii="黑体" w:eastAsia="黑体" w:hAnsi="黑体"/>
                <w:sz w:val="15"/>
                <w:szCs w:val="15"/>
              </w:rPr>
            </w:pPr>
          </w:p>
        </w:tc>
        <w:tc>
          <w:tcPr>
            <w:tcW w:w="1134" w:type="dxa"/>
            <w:gridSpan w:val="3"/>
          </w:tcPr>
          <w:p w:rsidR="00E96CD4" w:rsidRDefault="00E96CD4">
            <w:pPr>
              <w:spacing w:line="200" w:lineRule="exact"/>
              <w:jc w:val="center"/>
              <w:rPr>
                <w:rFonts w:ascii="黑体" w:eastAsia="黑体" w:hAnsi="黑体"/>
                <w:sz w:val="15"/>
                <w:szCs w:val="15"/>
              </w:rPr>
            </w:pPr>
          </w:p>
        </w:tc>
        <w:tc>
          <w:tcPr>
            <w:tcW w:w="1134" w:type="dxa"/>
            <w:gridSpan w:val="2"/>
          </w:tcPr>
          <w:p w:rsidR="00E96CD4" w:rsidRDefault="00E96CD4">
            <w:pPr>
              <w:spacing w:line="200" w:lineRule="exact"/>
              <w:jc w:val="center"/>
              <w:rPr>
                <w:rFonts w:ascii="黑体" w:eastAsia="黑体" w:hAnsi="黑体"/>
                <w:sz w:val="15"/>
                <w:szCs w:val="15"/>
              </w:rPr>
            </w:pPr>
          </w:p>
        </w:tc>
        <w:tc>
          <w:tcPr>
            <w:tcW w:w="1566" w:type="dxa"/>
          </w:tcPr>
          <w:p w:rsidR="00E96CD4" w:rsidRDefault="00E96CD4">
            <w:pPr>
              <w:spacing w:line="200" w:lineRule="exact"/>
              <w:jc w:val="center"/>
              <w:rPr>
                <w:rFonts w:ascii="黑体" w:eastAsia="黑体" w:hAnsi="黑体"/>
                <w:sz w:val="15"/>
                <w:szCs w:val="15"/>
              </w:rPr>
            </w:pPr>
          </w:p>
        </w:tc>
        <w:tc>
          <w:tcPr>
            <w:tcW w:w="1079" w:type="dxa"/>
          </w:tcPr>
          <w:p w:rsidR="00E96CD4" w:rsidRDefault="00E96CD4">
            <w:pPr>
              <w:spacing w:line="200" w:lineRule="exact"/>
              <w:jc w:val="center"/>
              <w:rPr>
                <w:rFonts w:ascii="黑体" w:eastAsia="黑体" w:hAnsi="黑体"/>
                <w:sz w:val="15"/>
                <w:szCs w:val="15"/>
              </w:rPr>
            </w:pPr>
          </w:p>
        </w:tc>
        <w:tc>
          <w:tcPr>
            <w:tcW w:w="993" w:type="dxa"/>
            <w:gridSpan w:val="3"/>
          </w:tcPr>
          <w:p w:rsidR="00E96CD4" w:rsidRDefault="00E96CD4">
            <w:pPr>
              <w:spacing w:line="200" w:lineRule="exact"/>
              <w:jc w:val="center"/>
              <w:rPr>
                <w:rFonts w:ascii="黑体" w:eastAsia="黑体" w:hAnsi="黑体"/>
                <w:sz w:val="15"/>
                <w:szCs w:val="15"/>
              </w:rPr>
            </w:pPr>
          </w:p>
        </w:tc>
        <w:tc>
          <w:tcPr>
            <w:tcW w:w="1189" w:type="dxa"/>
            <w:gridSpan w:val="2"/>
          </w:tcPr>
          <w:p w:rsidR="00E96CD4" w:rsidRDefault="00E96CD4">
            <w:pPr>
              <w:spacing w:line="200" w:lineRule="exact"/>
              <w:jc w:val="center"/>
              <w:rPr>
                <w:rFonts w:ascii="黑体" w:eastAsia="黑体" w:hAnsi="黑体"/>
                <w:sz w:val="15"/>
                <w:szCs w:val="15"/>
              </w:rPr>
            </w:pPr>
          </w:p>
        </w:tc>
        <w:tc>
          <w:tcPr>
            <w:tcW w:w="1107" w:type="dxa"/>
            <w:gridSpan w:val="2"/>
          </w:tcPr>
          <w:p w:rsidR="00E96CD4" w:rsidRDefault="00E96CD4">
            <w:pPr>
              <w:spacing w:line="200" w:lineRule="exact"/>
              <w:jc w:val="center"/>
              <w:rPr>
                <w:rFonts w:ascii="黑体" w:eastAsia="黑体" w:hAnsi="黑体"/>
                <w:sz w:val="15"/>
                <w:szCs w:val="15"/>
              </w:rPr>
            </w:pPr>
          </w:p>
        </w:tc>
      </w:tr>
      <w:tr w:rsidR="00E96CD4">
        <w:trPr>
          <w:trHeight w:val="170"/>
        </w:trPr>
        <w:tc>
          <w:tcPr>
            <w:tcW w:w="562" w:type="dxa"/>
            <w:gridSpan w:val="2"/>
            <w:vMerge/>
          </w:tcPr>
          <w:p w:rsidR="00E96CD4" w:rsidRDefault="00E96CD4">
            <w:pPr>
              <w:spacing w:line="200" w:lineRule="exact"/>
              <w:rPr>
                <w:rFonts w:ascii="黑体" w:eastAsia="黑体" w:hAnsi="黑体"/>
                <w:sz w:val="15"/>
                <w:szCs w:val="15"/>
              </w:rPr>
            </w:pPr>
          </w:p>
        </w:tc>
        <w:tc>
          <w:tcPr>
            <w:tcW w:w="1843" w:type="dxa"/>
            <w:gridSpan w:val="2"/>
          </w:tcPr>
          <w:p w:rsidR="00E96CD4" w:rsidRDefault="00E96CD4">
            <w:pPr>
              <w:spacing w:line="200" w:lineRule="exact"/>
              <w:jc w:val="center"/>
              <w:rPr>
                <w:rFonts w:ascii="黑体" w:eastAsia="黑体" w:hAnsi="黑体"/>
                <w:sz w:val="15"/>
                <w:szCs w:val="15"/>
              </w:rPr>
            </w:pPr>
          </w:p>
        </w:tc>
        <w:tc>
          <w:tcPr>
            <w:tcW w:w="851" w:type="dxa"/>
            <w:gridSpan w:val="2"/>
            <w:vAlign w:val="center"/>
          </w:tcPr>
          <w:p w:rsidR="00E96CD4" w:rsidRDefault="00E96CD4">
            <w:pPr>
              <w:pStyle w:val="18"/>
              <w:spacing w:line="200" w:lineRule="exact"/>
              <w:ind w:leftChars="-51" w:left="-107" w:rightChars="-48" w:right="-101" w:firstLineChars="0" w:firstLine="0"/>
              <w:jc w:val="center"/>
              <w:rPr>
                <w:rFonts w:ascii="黑体" w:eastAsia="黑体" w:hAnsi="黑体"/>
                <w:sz w:val="15"/>
                <w:szCs w:val="15"/>
              </w:rPr>
            </w:pPr>
          </w:p>
        </w:tc>
        <w:tc>
          <w:tcPr>
            <w:tcW w:w="1134" w:type="dxa"/>
          </w:tcPr>
          <w:p w:rsidR="00E96CD4" w:rsidRDefault="00E96CD4">
            <w:pPr>
              <w:spacing w:line="200" w:lineRule="exact"/>
              <w:jc w:val="center"/>
              <w:rPr>
                <w:rFonts w:ascii="黑体" w:eastAsia="黑体" w:hAnsi="黑体"/>
                <w:sz w:val="15"/>
                <w:szCs w:val="15"/>
              </w:rPr>
            </w:pPr>
          </w:p>
        </w:tc>
        <w:tc>
          <w:tcPr>
            <w:tcW w:w="1134" w:type="dxa"/>
            <w:gridSpan w:val="2"/>
          </w:tcPr>
          <w:p w:rsidR="00E96CD4" w:rsidRDefault="00E96CD4">
            <w:pPr>
              <w:spacing w:line="200" w:lineRule="exact"/>
              <w:jc w:val="center"/>
              <w:rPr>
                <w:rFonts w:ascii="黑体" w:eastAsia="黑体" w:hAnsi="黑体"/>
                <w:sz w:val="15"/>
                <w:szCs w:val="15"/>
              </w:rPr>
            </w:pPr>
          </w:p>
        </w:tc>
        <w:tc>
          <w:tcPr>
            <w:tcW w:w="992" w:type="dxa"/>
          </w:tcPr>
          <w:p w:rsidR="00E96CD4" w:rsidRDefault="00E96CD4">
            <w:pPr>
              <w:spacing w:line="200" w:lineRule="exact"/>
              <w:jc w:val="center"/>
              <w:rPr>
                <w:rFonts w:ascii="黑体" w:eastAsia="黑体" w:hAnsi="黑体"/>
                <w:sz w:val="15"/>
                <w:szCs w:val="15"/>
              </w:rPr>
            </w:pPr>
          </w:p>
        </w:tc>
        <w:tc>
          <w:tcPr>
            <w:tcW w:w="1134" w:type="dxa"/>
            <w:gridSpan w:val="4"/>
          </w:tcPr>
          <w:p w:rsidR="00E96CD4" w:rsidRDefault="00E96CD4">
            <w:pPr>
              <w:spacing w:line="200" w:lineRule="exact"/>
              <w:jc w:val="center"/>
              <w:rPr>
                <w:rFonts w:ascii="黑体" w:eastAsia="黑体" w:hAnsi="黑体"/>
                <w:sz w:val="15"/>
                <w:szCs w:val="15"/>
              </w:rPr>
            </w:pPr>
          </w:p>
        </w:tc>
        <w:tc>
          <w:tcPr>
            <w:tcW w:w="1134" w:type="dxa"/>
            <w:gridSpan w:val="3"/>
          </w:tcPr>
          <w:p w:rsidR="00E96CD4" w:rsidRDefault="00E96CD4">
            <w:pPr>
              <w:spacing w:line="200" w:lineRule="exact"/>
              <w:jc w:val="center"/>
              <w:rPr>
                <w:rFonts w:ascii="黑体" w:eastAsia="黑体" w:hAnsi="黑体"/>
                <w:sz w:val="15"/>
                <w:szCs w:val="15"/>
              </w:rPr>
            </w:pPr>
          </w:p>
        </w:tc>
        <w:tc>
          <w:tcPr>
            <w:tcW w:w="1134" w:type="dxa"/>
            <w:gridSpan w:val="2"/>
          </w:tcPr>
          <w:p w:rsidR="00E96CD4" w:rsidRDefault="00E96CD4">
            <w:pPr>
              <w:spacing w:line="200" w:lineRule="exact"/>
              <w:jc w:val="center"/>
              <w:rPr>
                <w:rFonts w:ascii="黑体" w:eastAsia="黑体" w:hAnsi="黑体"/>
                <w:sz w:val="15"/>
                <w:szCs w:val="15"/>
              </w:rPr>
            </w:pPr>
          </w:p>
        </w:tc>
        <w:tc>
          <w:tcPr>
            <w:tcW w:w="1566" w:type="dxa"/>
          </w:tcPr>
          <w:p w:rsidR="00E96CD4" w:rsidRDefault="00E96CD4">
            <w:pPr>
              <w:spacing w:line="200" w:lineRule="exact"/>
              <w:jc w:val="center"/>
              <w:rPr>
                <w:rFonts w:ascii="黑体" w:eastAsia="黑体" w:hAnsi="黑体"/>
                <w:sz w:val="15"/>
                <w:szCs w:val="15"/>
              </w:rPr>
            </w:pPr>
          </w:p>
        </w:tc>
        <w:tc>
          <w:tcPr>
            <w:tcW w:w="1079" w:type="dxa"/>
          </w:tcPr>
          <w:p w:rsidR="00E96CD4" w:rsidRDefault="00E96CD4">
            <w:pPr>
              <w:spacing w:line="200" w:lineRule="exact"/>
              <w:jc w:val="center"/>
              <w:rPr>
                <w:rFonts w:ascii="黑体" w:eastAsia="黑体" w:hAnsi="黑体"/>
                <w:sz w:val="15"/>
                <w:szCs w:val="15"/>
              </w:rPr>
            </w:pPr>
          </w:p>
        </w:tc>
        <w:tc>
          <w:tcPr>
            <w:tcW w:w="993" w:type="dxa"/>
            <w:gridSpan w:val="3"/>
          </w:tcPr>
          <w:p w:rsidR="00E96CD4" w:rsidRDefault="00E96CD4">
            <w:pPr>
              <w:spacing w:line="200" w:lineRule="exact"/>
              <w:jc w:val="center"/>
              <w:rPr>
                <w:rFonts w:ascii="黑体" w:eastAsia="黑体" w:hAnsi="黑体"/>
                <w:sz w:val="15"/>
                <w:szCs w:val="15"/>
              </w:rPr>
            </w:pPr>
          </w:p>
        </w:tc>
        <w:tc>
          <w:tcPr>
            <w:tcW w:w="1189" w:type="dxa"/>
            <w:gridSpan w:val="2"/>
          </w:tcPr>
          <w:p w:rsidR="00E96CD4" w:rsidRDefault="00E96CD4">
            <w:pPr>
              <w:spacing w:line="200" w:lineRule="exact"/>
              <w:jc w:val="center"/>
              <w:rPr>
                <w:rFonts w:ascii="黑体" w:eastAsia="黑体" w:hAnsi="黑体"/>
                <w:sz w:val="15"/>
                <w:szCs w:val="15"/>
              </w:rPr>
            </w:pPr>
          </w:p>
        </w:tc>
        <w:tc>
          <w:tcPr>
            <w:tcW w:w="1107" w:type="dxa"/>
            <w:gridSpan w:val="2"/>
          </w:tcPr>
          <w:p w:rsidR="00E96CD4" w:rsidRDefault="00E96CD4">
            <w:pPr>
              <w:spacing w:line="200" w:lineRule="exact"/>
              <w:jc w:val="center"/>
              <w:rPr>
                <w:rFonts w:ascii="黑体" w:eastAsia="黑体" w:hAnsi="黑体"/>
                <w:sz w:val="15"/>
                <w:szCs w:val="15"/>
              </w:rPr>
            </w:pPr>
          </w:p>
        </w:tc>
      </w:tr>
      <w:tr w:rsidR="00E96CD4">
        <w:trPr>
          <w:trHeight w:val="170"/>
        </w:trPr>
        <w:tc>
          <w:tcPr>
            <w:tcW w:w="562" w:type="dxa"/>
            <w:gridSpan w:val="2"/>
            <w:vMerge/>
          </w:tcPr>
          <w:p w:rsidR="00E96CD4" w:rsidRDefault="00E96CD4">
            <w:pPr>
              <w:spacing w:line="200" w:lineRule="exact"/>
              <w:rPr>
                <w:rFonts w:ascii="黑体" w:eastAsia="黑体" w:hAnsi="黑体"/>
                <w:sz w:val="15"/>
                <w:szCs w:val="15"/>
              </w:rPr>
            </w:pPr>
          </w:p>
        </w:tc>
        <w:tc>
          <w:tcPr>
            <w:tcW w:w="1843" w:type="dxa"/>
            <w:gridSpan w:val="2"/>
          </w:tcPr>
          <w:p w:rsidR="00E96CD4" w:rsidRDefault="00E96CD4">
            <w:pPr>
              <w:spacing w:line="200" w:lineRule="exact"/>
              <w:rPr>
                <w:rFonts w:ascii="黑体" w:eastAsia="黑体" w:hAnsi="黑体"/>
                <w:sz w:val="15"/>
                <w:szCs w:val="15"/>
              </w:rPr>
            </w:pPr>
          </w:p>
        </w:tc>
        <w:tc>
          <w:tcPr>
            <w:tcW w:w="851" w:type="dxa"/>
            <w:gridSpan w:val="2"/>
            <w:vAlign w:val="center"/>
          </w:tcPr>
          <w:p w:rsidR="00E96CD4" w:rsidRDefault="00E96CD4">
            <w:pPr>
              <w:pStyle w:val="18"/>
              <w:spacing w:line="200" w:lineRule="exact"/>
              <w:ind w:leftChars="-51" w:left="-107" w:rightChars="-32" w:right="-67" w:firstLineChars="0" w:firstLine="0"/>
              <w:jc w:val="center"/>
              <w:rPr>
                <w:rFonts w:ascii="Times New Roman" w:hAnsi="Times New Roman" w:cs="Times New Roman"/>
                <w:sz w:val="18"/>
                <w:szCs w:val="18"/>
              </w:rPr>
            </w:pPr>
          </w:p>
        </w:tc>
        <w:tc>
          <w:tcPr>
            <w:tcW w:w="1134" w:type="dxa"/>
          </w:tcPr>
          <w:p w:rsidR="00E96CD4" w:rsidRDefault="00E96CD4">
            <w:pPr>
              <w:spacing w:line="200" w:lineRule="exact"/>
              <w:jc w:val="center"/>
              <w:rPr>
                <w:rFonts w:ascii="黑体" w:eastAsia="黑体" w:hAnsi="黑体"/>
                <w:sz w:val="15"/>
                <w:szCs w:val="15"/>
              </w:rPr>
            </w:pPr>
          </w:p>
        </w:tc>
        <w:tc>
          <w:tcPr>
            <w:tcW w:w="1134" w:type="dxa"/>
            <w:gridSpan w:val="2"/>
          </w:tcPr>
          <w:p w:rsidR="00E96CD4" w:rsidRDefault="00E96CD4">
            <w:pPr>
              <w:spacing w:line="200" w:lineRule="exact"/>
              <w:jc w:val="center"/>
              <w:rPr>
                <w:rFonts w:ascii="黑体" w:eastAsia="黑体" w:hAnsi="黑体"/>
                <w:sz w:val="15"/>
                <w:szCs w:val="15"/>
              </w:rPr>
            </w:pPr>
          </w:p>
        </w:tc>
        <w:tc>
          <w:tcPr>
            <w:tcW w:w="992" w:type="dxa"/>
          </w:tcPr>
          <w:p w:rsidR="00E96CD4" w:rsidRDefault="00E96CD4">
            <w:pPr>
              <w:spacing w:line="200" w:lineRule="exact"/>
              <w:jc w:val="center"/>
              <w:rPr>
                <w:rFonts w:ascii="黑体" w:eastAsia="黑体" w:hAnsi="黑体"/>
                <w:sz w:val="15"/>
                <w:szCs w:val="15"/>
              </w:rPr>
            </w:pPr>
          </w:p>
        </w:tc>
        <w:tc>
          <w:tcPr>
            <w:tcW w:w="1134" w:type="dxa"/>
            <w:gridSpan w:val="4"/>
          </w:tcPr>
          <w:p w:rsidR="00E96CD4" w:rsidRDefault="00E96CD4">
            <w:pPr>
              <w:spacing w:line="200" w:lineRule="exact"/>
              <w:jc w:val="center"/>
              <w:rPr>
                <w:rFonts w:ascii="黑体" w:eastAsia="黑体" w:hAnsi="黑体"/>
                <w:sz w:val="15"/>
                <w:szCs w:val="15"/>
              </w:rPr>
            </w:pPr>
          </w:p>
        </w:tc>
        <w:tc>
          <w:tcPr>
            <w:tcW w:w="1134" w:type="dxa"/>
            <w:gridSpan w:val="3"/>
          </w:tcPr>
          <w:p w:rsidR="00E96CD4" w:rsidRDefault="00E96CD4">
            <w:pPr>
              <w:spacing w:line="200" w:lineRule="exact"/>
              <w:jc w:val="center"/>
              <w:rPr>
                <w:rFonts w:ascii="黑体" w:eastAsia="黑体" w:hAnsi="黑体"/>
                <w:sz w:val="15"/>
                <w:szCs w:val="15"/>
              </w:rPr>
            </w:pPr>
          </w:p>
        </w:tc>
        <w:tc>
          <w:tcPr>
            <w:tcW w:w="1134" w:type="dxa"/>
            <w:gridSpan w:val="2"/>
          </w:tcPr>
          <w:p w:rsidR="00E96CD4" w:rsidRDefault="00E96CD4">
            <w:pPr>
              <w:spacing w:line="200" w:lineRule="exact"/>
              <w:jc w:val="center"/>
              <w:rPr>
                <w:rFonts w:ascii="黑体" w:eastAsia="黑体" w:hAnsi="黑体"/>
                <w:sz w:val="15"/>
                <w:szCs w:val="15"/>
              </w:rPr>
            </w:pPr>
          </w:p>
        </w:tc>
        <w:tc>
          <w:tcPr>
            <w:tcW w:w="1566" w:type="dxa"/>
          </w:tcPr>
          <w:p w:rsidR="00E96CD4" w:rsidRDefault="00E96CD4">
            <w:pPr>
              <w:spacing w:line="200" w:lineRule="exact"/>
              <w:jc w:val="center"/>
              <w:rPr>
                <w:rFonts w:ascii="黑体" w:eastAsia="黑体" w:hAnsi="黑体"/>
                <w:sz w:val="15"/>
                <w:szCs w:val="15"/>
              </w:rPr>
            </w:pPr>
          </w:p>
        </w:tc>
        <w:tc>
          <w:tcPr>
            <w:tcW w:w="1079" w:type="dxa"/>
          </w:tcPr>
          <w:p w:rsidR="00E96CD4" w:rsidRDefault="00E96CD4">
            <w:pPr>
              <w:spacing w:line="200" w:lineRule="exact"/>
              <w:jc w:val="center"/>
              <w:rPr>
                <w:rFonts w:ascii="黑体" w:eastAsia="黑体" w:hAnsi="黑体"/>
                <w:sz w:val="15"/>
                <w:szCs w:val="15"/>
              </w:rPr>
            </w:pPr>
          </w:p>
        </w:tc>
        <w:tc>
          <w:tcPr>
            <w:tcW w:w="993" w:type="dxa"/>
            <w:gridSpan w:val="3"/>
          </w:tcPr>
          <w:p w:rsidR="00E96CD4" w:rsidRDefault="00E96CD4">
            <w:pPr>
              <w:spacing w:line="200" w:lineRule="exact"/>
              <w:jc w:val="center"/>
              <w:rPr>
                <w:rFonts w:ascii="黑体" w:eastAsia="黑体" w:hAnsi="黑体"/>
                <w:sz w:val="15"/>
                <w:szCs w:val="15"/>
              </w:rPr>
            </w:pPr>
          </w:p>
        </w:tc>
        <w:tc>
          <w:tcPr>
            <w:tcW w:w="1189" w:type="dxa"/>
            <w:gridSpan w:val="2"/>
          </w:tcPr>
          <w:p w:rsidR="00E96CD4" w:rsidRDefault="00E96CD4">
            <w:pPr>
              <w:spacing w:line="200" w:lineRule="exact"/>
              <w:jc w:val="center"/>
              <w:rPr>
                <w:rFonts w:ascii="黑体" w:eastAsia="黑体" w:hAnsi="黑体"/>
                <w:sz w:val="15"/>
                <w:szCs w:val="15"/>
              </w:rPr>
            </w:pPr>
          </w:p>
        </w:tc>
        <w:tc>
          <w:tcPr>
            <w:tcW w:w="1107" w:type="dxa"/>
            <w:gridSpan w:val="2"/>
          </w:tcPr>
          <w:p w:rsidR="00E96CD4" w:rsidRDefault="00E96CD4">
            <w:pPr>
              <w:spacing w:line="200" w:lineRule="exact"/>
              <w:jc w:val="center"/>
              <w:rPr>
                <w:rFonts w:ascii="黑体" w:eastAsia="黑体" w:hAnsi="黑体"/>
                <w:sz w:val="15"/>
                <w:szCs w:val="15"/>
              </w:rPr>
            </w:pPr>
          </w:p>
        </w:tc>
      </w:tr>
      <w:tr w:rsidR="00E96CD4">
        <w:trPr>
          <w:trHeight w:val="170"/>
        </w:trPr>
        <w:tc>
          <w:tcPr>
            <w:tcW w:w="562" w:type="dxa"/>
            <w:gridSpan w:val="2"/>
            <w:vMerge/>
          </w:tcPr>
          <w:p w:rsidR="00E96CD4" w:rsidRDefault="00E96CD4">
            <w:pPr>
              <w:spacing w:line="200" w:lineRule="exact"/>
              <w:rPr>
                <w:rFonts w:ascii="黑体" w:eastAsia="黑体" w:hAnsi="黑体"/>
                <w:sz w:val="15"/>
                <w:szCs w:val="15"/>
              </w:rPr>
            </w:pPr>
          </w:p>
        </w:tc>
        <w:tc>
          <w:tcPr>
            <w:tcW w:w="993" w:type="dxa"/>
            <w:vMerge w:val="restart"/>
          </w:tcPr>
          <w:p w:rsidR="00E96CD4" w:rsidRDefault="00D15289">
            <w:pPr>
              <w:spacing w:line="200" w:lineRule="exact"/>
              <w:rPr>
                <w:rFonts w:ascii="黑体" w:eastAsia="黑体" w:hAnsi="黑体"/>
                <w:sz w:val="15"/>
                <w:szCs w:val="15"/>
              </w:rPr>
            </w:pPr>
            <w:r>
              <w:rPr>
                <w:rFonts w:ascii="黑体" w:eastAsia="黑体" w:hAnsi="黑体" w:hint="eastAsia"/>
                <w:sz w:val="15"/>
                <w:szCs w:val="15"/>
              </w:rPr>
              <w:t>与项目有关的其他特征污染物</w:t>
            </w:r>
          </w:p>
        </w:tc>
        <w:tc>
          <w:tcPr>
            <w:tcW w:w="850" w:type="dxa"/>
          </w:tcPr>
          <w:p w:rsidR="00E96CD4" w:rsidRDefault="00D15289">
            <w:pPr>
              <w:spacing w:line="200" w:lineRule="exact"/>
              <w:rPr>
                <w:rFonts w:ascii="黑体" w:eastAsia="黑体" w:hAnsi="黑体"/>
                <w:sz w:val="15"/>
                <w:szCs w:val="15"/>
              </w:rPr>
            </w:pPr>
            <w:r>
              <w:rPr>
                <w:rFonts w:ascii="黑体" w:eastAsia="黑体" w:hAnsi="黑体" w:hint="eastAsia"/>
                <w:sz w:val="15"/>
                <w:szCs w:val="15"/>
              </w:rPr>
              <w:t>二氧化硫</w:t>
            </w:r>
          </w:p>
        </w:tc>
        <w:tc>
          <w:tcPr>
            <w:tcW w:w="851" w:type="dxa"/>
            <w:gridSpan w:val="2"/>
          </w:tcPr>
          <w:p w:rsidR="00E96CD4" w:rsidRDefault="00E96CD4">
            <w:pPr>
              <w:spacing w:line="200" w:lineRule="exact"/>
              <w:jc w:val="center"/>
              <w:rPr>
                <w:rFonts w:ascii="黑体" w:eastAsia="黑体" w:hAnsi="黑体"/>
                <w:sz w:val="15"/>
                <w:szCs w:val="15"/>
              </w:rPr>
            </w:pPr>
          </w:p>
        </w:tc>
        <w:tc>
          <w:tcPr>
            <w:tcW w:w="1134" w:type="dxa"/>
          </w:tcPr>
          <w:p w:rsidR="00E96CD4" w:rsidRDefault="00E96CD4">
            <w:pPr>
              <w:spacing w:line="200" w:lineRule="exact"/>
              <w:jc w:val="center"/>
              <w:rPr>
                <w:rFonts w:ascii="黑体" w:eastAsia="黑体" w:hAnsi="黑体"/>
                <w:sz w:val="15"/>
                <w:szCs w:val="15"/>
              </w:rPr>
            </w:pPr>
          </w:p>
        </w:tc>
        <w:tc>
          <w:tcPr>
            <w:tcW w:w="1134" w:type="dxa"/>
            <w:gridSpan w:val="2"/>
          </w:tcPr>
          <w:p w:rsidR="00E96CD4" w:rsidRDefault="00E96CD4">
            <w:pPr>
              <w:spacing w:line="200" w:lineRule="exact"/>
              <w:jc w:val="center"/>
              <w:rPr>
                <w:rFonts w:ascii="黑体" w:eastAsia="黑体" w:hAnsi="黑体"/>
                <w:sz w:val="15"/>
                <w:szCs w:val="15"/>
              </w:rPr>
            </w:pPr>
          </w:p>
        </w:tc>
        <w:tc>
          <w:tcPr>
            <w:tcW w:w="992" w:type="dxa"/>
          </w:tcPr>
          <w:p w:rsidR="00E96CD4" w:rsidRDefault="00E96CD4">
            <w:pPr>
              <w:spacing w:line="200" w:lineRule="exact"/>
              <w:jc w:val="center"/>
              <w:rPr>
                <w:rFonts w:ascii="黑体" w:eastAsia="黑体" w:hAnsi="黑体"/>
                <w:sz w:val="15"/>
                <w:szCs w:val="15"/>
              </w:rPr>
            </w:pPr>
          </w:p>
        </w:tc>
        <w:tc>
          <w:tcPr>
            <w:tcW w:w="1134" w:type="dxa"/>
            <w:gridSpan w:val="4"/>
          </w:tcPr>
          <w:p w:rsidR="00E96CD4" w:rsidRDefault="00D15289">
            <w:pPr>
              <w:spacing w:line="200" w:lineRule="exact"/>
              <w:jc w:val="center"/>
              <w:rPr>
                <w:rFonts w:ascii="黑体" w:eastAsia="黑体" w:hAnsi="黑体"/>
                <w:sz w:val="15"/>
                <w:szCs w:val="15"/>
              </w:rPr>
            </w:pPr>
            <w:r>
              <w:rPr>
                <w:rFonts w:ascii="黑体" w:eastAsia="黑体" w:hAnsi="黑体" w:hint="eastAsia"/>
                <w:sz w:val="15"/>
                <w:szCs w:val="15"/>
              </w:rPr>
              <w:t>0</w:t>
            </w:r>
          </w:p>
        </w:tc>
        <w:tc>
          <w:tcPr>
            <w:tcW w:w="1134" w:type="dxa"/>
            <w:gridSpan w:val="3"/>
          </w:tcPr>
          <w:p w:rsidR="00E96CD4" w:rsidRDefault="00E96CD4">
            <w:pPr>
              <w:spacing w:line="200" w:lineRule="exact"/>
              <w:jc w:val="center"/>
              <w:rPr>
                <w:rFonts w:ascii="黑体" w:eastAsia="黑体" w:hAnsi="黑体"/>
                <w:sz w:val="15"/>
                <w:szCs w:val="15"/>
              </w:rPr>
            </w:pPr>
          </w:p>
        </w:tc>
        <w:tc>
          <w:tcPr>
            <w:tcW w:w="1134" w:type="dxa"/>
            <w:gridSpan w:val="2"/>
          </w:tcPr>
          <w:p w:rsidR="00E96CD4" w:rsidRDefault="00D15289">
            <w:pPr>
              <w:spacing w:line="200" w:lineRule="exact"/>
              <w:jc w:val="center"/>
              <w:rPr>
                <w:rFonts w:ascii="黑体" w:eastAsia="黑体" w:hAnsi="黑体"/>
                <w:sz w:val="15"/>
                <w:szCs w:val="15"/>
              </w:rPr>
            </w:pPr>
            <w:r>
              <w:rPr>
                <w:rFonts w:ascii="黑体" w:eastAsia="黑体" w:hAnsi="黑体" w:hint="eastAsia"/>
                <w:sz w:val="15"/>
                <w:szCs w:val="15"/>
              </w:rPr>
              <w:t>2.685</w:t>
            </w:r>
          </w:p>
        </w:tc>
        <w:tc>
          <w:tcPr>
            <w:tcW w:w="1566" w:type="dxa"/>
          </w:tcPr>
          <w:p w:rsidR="00E96CD4" w:rsidRDefault="00D15289">
            <w:pPr>
              <w:spacing w:line="200" w:lineRule="exact"/>
              <w:jc w:val="center"/>
              <w:rPr>
                <w:rFonts w:ascii="黑体" w:eastAsia="黑体" w:hAnsi="黑体"/>
                <w:sz w:val="15"/>
                <w:szCs w:val="15"/>
              </w:rPr>
            </w:pPr>
            <w:r>
              <w:rPr>
                <w:rFonts w:ascii="黑体" w:eastAsia="黑体" w:hAnsi="黑体" w:hint="eastAsia"/>
                <w:sz w:val="15"/>
                <w:szCs w:val="15"/>
              </w:rPr>
              <w:t>--</w:t>
            </w:r>
          </w:p>
        </w:tc>
        <w:tc>
          <w:tcPr>
            <w:tcW w:w="1079" w:type="dxa"/>
          </w:tcPr>
          <w:p w:rsidR="00E96CD4" w:rsidRDefault="00E96CD4">
            <w:pPr>
              <w:spacing w:line="200" w:lineRule="exact"/>
              <w:jc w:val="center"/>
              <w:rPr>
                <w:rFonts w:ascii="黑体" w:eastAsia="黑体" w:hAnsi="黑体"/>
                <w:sz w:val="15"/>
                <w:szCs w:val="15"/>
              </w:rPr>
            </w:pPr>
          </w:p>
        </w:tc>
        <w:tc>
          <w:tcPr>
            <w:tcW w:w="993" w:type="dxa"/>
            <w:gridSpan w:val="3"/>
          </w:tcPr>
          <w:p w:rsidR="00E96CD4" w:rsidRDefault="00D15289">
            <w:pPr>
              <w:spacing w:line="200" w:lineRule="exact"/>
              <w:jc w:val="center"/>
              <w:rPr>
                <w:rFonts w:ascii="黑体" w:eastAsia="黑体" w:hAnsi="黑体"/>
                <w:sz w:val="15"/>
                <w:szCs w:val="15"/>
              </w:rPr>
            </w:pPr>
            <w:r>
              <w:rPr>
                <w:rFonts w:ascii="黑体" w:eastAsia="黑体" w:hAnsi="黑体" w:hint="eastAsia"/>
                <w:sz w:val="15"/>
                <w:szCs w:val="15"/>
              </w:rPr>
              <w:t>2.685</w:t>
            </w:r>
          </w:p>
        </w:tc>
        <w:tc>
          <w:tcPr>
            <w:tcW w:w="1189" w:type="dxa"/>
            <w:gridSpan w:val="2"/>
          </w:tcPr>
          <w:p w:rsidR="00E96CD4" w:rsidRDefault="00E96CD4">
            <w:pPr>
              <w:spacing w:line="200" w:lineRule="exact"/>
              <w:jc w:val="center"/>
              <w:rPr>
                <w:rFonts w:ascii="黑体" w:eastAsia="黑体" w:hAnsi="黑体"/>
                <w:sz w:val="15"/>
                <w:szCs w:val="15"/>
              </w:rPr>
            </w:pPr>
          </w:p>
        </w:tc>
        <w:tc>
          <w:tcPr>
            <w:tcW w:w="1107" w:type="dxa"/>
            <w:gridSpan w:val="2"/>
          </w:tcPr>
          <w:p w:rsidR="00E96CD4" w:rsidRDefault="00E96CD4">
            <w:pPr>
              <w:spacing w:line="200" w:lineRule="exact"/>
              <w:jc w:val="center"/>
              <w:rPr>
                <w:rFonts w:ascii="黑体" w:eastAsia="黑体" w:hAnsi="黑体"/>
                <w:sz w:val="15"/>
                <w:szCs w:val="15"/>
              </w:rPr>
            </w:pPr>
          </w:p>
        </w:tc>
      </w:tr>
      <w:tr w:rsidR="00E96CD4">
        <w:trPr>
          <w:trHeight w:val="170"/>
        </w:trPr>
        <w:tc>
          <w:tcPr>
            <w:tcW w:w="562" w:type="dxa"/>
            <w:gridSpan w:val="2"/>
            <w:vMerge/>
          </w:tcPr>
          <w:p w:rsidR="00E96CD4" w:rsidRDefault="00E96CD4">
            <w:pPr>
              <w:spacing w:line="200" w:lineRule="exact"/>
              <w:rPr>
                <w:rFonts w:ascii="黑体" w:eastAsia="黑体" w:hAnsi="黑体"/>
                <w:sz w:val="15"/>
                <w:szCs w:val="15"/>
              </w:rPr>
            </w:pPr>
          </w:p>
        </w:tc>
        <w:tc>
          <w:tcPr>
            <w:tcW w:w="993" w:type="dxa"/>
            <w:vMerge/>
          </w:tcPr>
          <w:p w:rsidR="00E96CD4" w:rsidRDefault="00E96CD4">
            <w:pPr>
              <w:spacing w:line="200" w:lineRule="exact"/>
              <w:rPr>
                <w:rFonts w:ascii="黑体" w:eastAsia="黑体" w:hAnsi="黑体"/>
                <w:sz w:val="15"/>
                <w:szCs w:val="15"/>
              </w:rPr>
            </w:pPr>
          </w:p>
        </w:tc>
        <w:tc>
          <w:tcPr>
            <w:tcW w:w="850" w:type="dxa"/>
          </w:tcPr>
          <w:p w:rsidR="00E96CD4" w:rsidRDefault="00D15289">
            <w:pPr>
              <w:spacing w:line="200" w:lineRule="exact"/>
              <w:rPr>
                <w:rFonts w:ascii="黑体" w:eastAsia="黑体" w:hAnsi="黑体"/>
                <w:sz w:val="15"/>
                <w:szCs w:val="15"/>
              </w:rPr>
            </w:pPr>
            <w:r>
              <w:rPr>
                <w:rFonts w:ascii="黑体" w:eastAsia="黑体" w:hAnsi="黑体" w:hint="eastAsia"/>
                <w:sz w:val="15"/>
                <w:szCs w:val="15"/>
              </w:rPr>
              <w:t>氮氧化物</w:t>
            </w:r>
          </w:p>
        </w:tc>
        <w:tc>
          <w:tcPr>
            <w:tcW w:w="851" w:type="dxa"/>
            <w:gridSpan w:val="2"/>
          </w:tcPr>
          <w:p w:rsidR="00E96CD4" w:rsidRDefault="00E96CD4">
            <w:pPr>
              <w:spacing w:line="200" w:lineRule="exact"/>
              <w:jc w:val="center"/>
              <w:rPr>
                <w:rFonts w:ascii="黑体" w:eastAsia="黑体" w:hAnsi="黑体"/>
                <w:sz w:val="15"/>
                <w:szCs w:val="15"/>
              </w:rPr>
            </w:pPr>
          </w:p>
        </w:tc>
        <w:tc>
          <w:tcPr>
            <w:tcW w:w="1134" w:type="dxa"/>
          </w:tcPr>
          <w:p w:rsidR="00E96CD4" w:rsidRDefault="00E96CD4">
            <w:pPr>
              <w:spacing w:line="200" w:lineRule="exact"/>
              <w:jc w:val="center"/>
              <w:rPr>
                <w:rFonts w:ascii="黑体" w:eastAsia="黑体" w:hAnsi="黑体"/>
                <w:sz w:val="15"/>
                <w:szCs w:val="15"/>
              </w:rPr>
            </w:pPr>
          </w:p>
        </w:tc>
        <w:tc>
          <w:tcPr>
            <w:tcW w:w="1134" w:type="dxa"/>
            <w:gridSpan w:val="2"/>
          </w:tcPr>
          <w:p w:rsidR="00E96CD4" w:rsidRDefault="00E96CD4">
            <w:pPr>
              <w:spacing w:line="200" w:lineRule="exact"/>
              <w:jc w:val="center"/>
              <w:rPr>
                <w:rFonts w:ascii="黑体" w:eastAsia="黑体" w:hAnsi="黑体"/>
                <w:sz w:val="15"/>
                <w:szCs w:val="15"/>
              </w:rPr>
            </w:pPr>
          </w:p>
        </w:tc>
        <w:tc>
          <w:tcPr>
            <w:tcW w:w="992" w:type="dxa"/>
          </w:tcPr>
          <w:p w:rsidR="00E96CD4" w:rsidRDefault="00E96CD4">
            <w:pPr>
              <w:spacing w:line="200" w:lineRule="exact"/>
              <w:jc w:val="center"/>
              <w:rPr>
                <w:rFonts w:ascii="黑体" w:eastAsia="黑体" w:hAnsi="黑体"/>
                <w:sz w:val="15"/>
                <w:szCs w:val="15"/>
              </w:rPr>
            </w:pPr>
          </w:p>
        </w:tc>
        <w:tc>
          <w:tcPr>
            <w:tcW w:w="1134" w:type="dxa"/>
            <w:gridSpan w:val="4"/>
          </w:tcPr>
          <w:p w:rsidR="00E96CD4" w:rsidRDefault="00D15289">
            <w:pPr>
              <w:spacing w:line="200" w:lineRule="exact"/>
              <w:jc w:val="center"/>
              <w:rPr>
                <w:rFonts w:ascii="黑体" w:eastAsia="黑体" w:hAnsi="黑体"/>
                <w:sz w:val="15"/>
                <w:szCs w:val="15"/>
              </w:rPr>
            </w:pPr>
            <w:r>
              <w:rPr>
                <w:rFonts w:ascii="黑体" w:eastAsia="黑体" w:hAnsi="黑体" w:hint="eastAsia"/>
                <w:sz w:val="15"/>
                <w:szCs w:val="15"/>
              </w:rPr>
              <w:t>0</w:t>
            </w:r>
          </w:p>
        </w:tc>
        <w:tc>
          <w:tcPr>
            <w:tcW w:w="1134" w:type="dxa"/>
            <w:gridSpan w:val="3"/>
          </w:tcPr>
          <w:p w:rsidR="00E96CD4" w:rsidRDefault="00E96CD4">
            <w:pPr>
              <w:spacing w:line="200" w:lineRule="exact"/>
              <w:jc w:val="center"/>
              <w:rPr>
                <w:rFonts w:ascii="黑体" w:eastAsia="黑体" w:hAnsi="黑体"/>
                <w:sz w:val="15"/>
                <w:szCs w:val="15"/>
              </w:rPr>
            </w:pPr>
          </w:p>
        </w:tc>
        <w:tc>
          <w:tcPr>
            <w:tcW w:w="1134" w:type="dxa"/>
            <w:gridSpan w:val="2"/>
          </w:tcPr>
          <w:p w:rsidR="00E96CD4" w:rsidRDefault="00D15289">
            <w:pPr>
              <w:spacing w:line="200" w:lineRule="exact"/>
              <w:jc w:val="center"/>
              <w:rPr>
                <w:rFonts w:ascii="黑体" w:eastAsia="黑体" w:hAnsi="黑体"/>
                <w:sz w:val="15"/>
                <w:szCs w:val="15"/>
              </w:rPr>
            </w:pPr>
            <w:r>
              <w:rPr>
                <w:rFonts w:ascii="黑体" w:eastAsia="黑体" w:hAnsi="黑体" w:hint="eastAsia"/>
                <w:sz w:val="15"/>
                <w:szCs w:val="15"/>
              </w:rPr>
              <w:t>8.054</w:t>
            </w:r>
          </w:p>
        </w:tc>
        <w:tc>
          <w:tcPr>
            <w:tcW w:w="1566" w:type="dxa"/>
          </w:tcPr>
          <w:p w:rsidR="00E96CD4" w:rsidRDefault="00D15289">
            <w:pPr>
              <w:spacing w:line="200" w:lineRule="exact"/>
              <w:jc w:val="center"/>
              <w:rPr>
                <w:rFonts w:ascii="黑体" w:eastAsia="黑体" w:hAnsi="黑体"/>
                <w:sz w:val="15"/>
                <w:szCs w:val="15"/>
              </w:rPr>
            </w:pPr>
            <w:r>
              <w:rPr>
                <w:rFonts w:ascii="黑体" w:eastAsia="黑体" w:hAnsi="黑体" w:hint="eastAsia"/>
                <w:sz w:val="15"/>
                <w:szCs w:val="15"/>
              </w:rPr>
              <w:t>0</w:t>
            </w:r>
          </w:p>
        </w:tc>
        <w:tc>
          <w:tcPr>
            <w:tcW w:w="1079" w:type="dxa"/>
          </w:tcPr>
          <w:p w:rsidR="00E96CD4" w:rsidRDefault="00E96CD4">
            <w:pPr>
              <w:spacing w:line="200" w:lineRule="exact"/>
              <w:jc w:val="center"/>
              <w:rPr>
                <w:rFonts w:ascii="黑体" w:eastAsia="黑体" w:hAnsi="黑体"/>
                <w:sz w:val="15"/>
                <w:szCs w:val="15"/>
              </w:rPr>
            </w:pPr>
          </w:p>
        </w:tc>
        <w:tc>
          <w:tcPr>
            <w:tcW w:w="993" w:type="dxa"/>
            <w:gridSpan w:val="3"/>
          </w:tcPr>
          <w:p w:rsidR="00E96CD4" w:rsidRDefault="00D15289">
            <w:pPr>
              <w:spacing w:line="200" w:lineRule="exact"/>
              <w:jc w:val="center"/>
              <w:rPr>
                <w:rFonts w:ascii="黑体" w:eastAsia="黑体" w:hAnsi="黑体"/>
                <w:sz w:val="15"/>
                <w:szCs w:val="15"/>
              </w:rPr>
            </w:pPr>
            <w:r>
              <w:rPr>
                <w:rFonts w:ascii="黑体" w:eastAsia="黑体" w:hAnsi="黑体" w:hint="eastAsia"/>
                <w:sz w:val="15"/>
                <w:szCs w:val="15"/>
              </w:rPr>
              <w:t>8.054</w:t>
            </w:r>
          </w:p>
        </w:tc>
        <w:tc>
          <w:tcPr>
            <w:tcW w:w="1189" w:type="dxa"/>
            <w:gridSpan w:val="2"/>
          </w:tcPr>
          <w:p w:rsidR="00E96CD4" w:rsidRDefault="00E96CD4">
            <w:pPr>
              <w:spacing w:line="200" w:lineRule="exact"/>
              <w:jc w:val="center"/>
              <w:rPr>
                <w:rFonts w:ascii="黑体" w:eastAsia="黑体" w:hAnsi="黑体"/>
                <w:sz w:val="15"/>
                <w:szCs w:val="15"/>
              </w:rPr>
            </w:pPr>
          </w:p>
        </w:tc>
        <w:tc>
          <w:tcPr>
            <w:tcW w:w="1107" w:type="dxa"/>
            <w:gridSpan w:val="2"/>
          </w:tcPr>
          <w:p w:rsidR="00E96CD4" w:rsidRDefault="00E96CD4">
            <w:pPr>
              <w:spacing w:line="200" w:lineRule="exact"/>
              <w:jc w:val="center"/>
              <w:rPr>
                <w:rFonts w:ascii="黑体" w:eastAsia="黑体" w:hAnsi="黑体"/>
                <w:sz w:val="15"/>
                <w:szCs w:val="15"/>
              </w:rPr>
            </w:pPr>
          </w:p>
        </w:tc>
      </w:tr>
      <w:tr w:rsidR="00E96CD4">
        <w:trPr>
          <w:trHeight w:val="170"/>
        </w:trPr>
        <w:tc>
          <w:tcPr>
            <w:tcW w:w="562" w:type="dxa"/>
            <w:gridSpan w:val="2"/>
            <w:vMerge/>
          </w:tcPr>
          <w:p w:rsidR="00E96CD4" w:rsidRDefault="00E96CD4">
            <w:pPr>
              <w:spacing w:line="200" w:lineRule="exact"/>
              <w:rPr>
                <w:rFonts w:ascii="黑体" w:eastAsia="黑体" w:hAnsi="黑体"/>
                <w:sz w:val="15"/>
                <w:szCs w:val="15"/>
              </w:rPr>
            </w:pPr>
          </w:p>
        </w:tc>
        <w:tc>
          <w:tcPr>
            <w:tcW w:w="993" w:type="dxa"/>
            <w:vMerge/>
          </w:tcPr>
          <w:p w:rsidR="00E96CD4" w:rsidRDefault="00E96CD4">
            <w:pPr>
              <w:spacing w:line="200" w:lineRule="exact"/>
              <w:rPr>
                <w:rFonts w:ascii="黑体" w:eastAsia="黑体" w:hAnsi="黑体"/>
                <w:sz w:val="15"/>
                <w:szCs w:val="15"/>
              </w:rPr>
            </w:pPr>
          </w:p>
        </w:tc>
        <w:tc>
          <w:tcPr>
            <w:tcW w:w="850" w:type="dxa"/>
          </w:tcPr>
          <w:p w:rsidR="00E96CD4" w:rsidRDefault="00D15289">
            <w:pPr>
              <w:spacing w:line="200" w:lineRule="exact"/>
              <w:rPr>
                <w:rFonts w:ascii="黑体" w:eastAsia="黑体" w:hAnsi="黑体"/>
                <w:sz w:val="15"/>
                <w:szCs w:val="15"/>
              </w:rPr>
            </w:pPr>
            <w:r>
              <w:rPr>
                <w:rFonts w:ascii="黑体" w:eastAsia="黑体" w:hAnsi="黑体" w:hint="eastAsia"/>
                <w:sz w:val="15"/>
                <w:szCs w:val="15"/>
              </w:rPr>
              <w:t>二氧化硫</w:t>
            </w:r>
          </w:p>
        </w:tc>
        <w:tc>
          <w:tcPr>
            <w:tcW w:w="851" w:type="dxa"/>
            <w:gridSpan w:val="2"/>
          </w:tcPr>
          <w:p w:rsidR="00E96CD4" w:rsidRDefault="00E96CD4">
            <w:pPr>
              <w:spacing w:line="200" w:lineRule="exact"/>
              <w:jc w:val="center"/>
              <w:rPr>
                <w:rFonts w:ascii="黑体" w:eastAsia="黑体" w:hAnsi="黑体"/>
                <w:sz w:val="15"/>
                <w:szCs w:val="15"/>
              </w:rPr>
            </w:pPr>
          </w:p>
        </w:tc>
        <w:tc>
          <w:tcPr>
            <w:tcW w:w="1134" w:type="dxa"/>
          </w:tcPr>
          <w:p w:rsidR="00E96CD4" w:rsidRDefault="00E96CD4">
            <w:pPr>
              <w:spacing w:line="200" w:lineRule="exact"/>
              <w:jc w:val="center"/>
              <w:rPr>
                <w:rFonts w:ascii="黑体" w:eastAsia="黑体" w:hAnsi="黑体"/>
                <w:sz w:val="15"/>
                <w:szCs w:val="15"/>
              </w:rPr>
            </w:pPr>
          </w:p>
        </w:tc>
        <w:tc>
          <w:tcPr>
            <w:tcW w:w="1134" w:type="dxa"/>
            <w:gridSpan w:val="2"/>
          </w:tcPr>
          <w:p w:rsidR="00E96CD4" w:rsidRDefault="00E96CD4">
            <w:pPr>
              <w:spacing w:line="200" w:lineRule="exact"/>
              <w:jc w:val="center"/>
              <w:rPr>
                <w:rFonts w:ascii="黑体" w:eastAsia="黑体" w:hAnsi="黑体"/>
                <w:sz w:val="15"/>
                <w:szCs w:val="15"/>
              </w:rPr>
            </w:pPr>
          </w:p>
        </w:tc>
        <w:tc>
          <w:tcPr>
            <w:tcW w:w="992" w:type="dxa"/>
          </w:tcPr>
          <w:p w:rsidR="00E96CD4" w:rsidRDefault="00E96CD4">
            <w:pPr>
              <w:spacing w:line="200" w:lineRule="exact"/>
              <w:jc w:val="center"/>
              <w:rPr>
                <w:rFonts w:ascii="黑体" w:eastAsia="黑体" w:hAnsi="黑体"/>
                <w:sz w:val="15"/>
                <w:szCs w:val="15"/>
              </w:rPr>
            </w:pPr>
          </w:p>
        </w:tc>
        <w:tc>
          <w:tcPr>
            <w:tcW w:w="1134" w:type="dxa"/>
            <w:gridSpan w:val="4"/>
          </w:tcPr>
          <w:p w:rsidR="00E96CD4" w:rsidRDefault="00E96CD4">
            <w:pPr>
              <w:spacing w:line="200" w:lineRule="exact"/>
              <w:jc w:val="center"/>
              <w:rPr>
                <w:rFonts w:ascii="黑体" w:eastAsia="黑体" w:hAnsi="黑体"/>
                <w:sz w:val="15"/>
                <w:szCs w:val="15"/>
              </w:rPr>
            </w:pPr>
          </w:p>
        </w:tc>
        <w:tc>
          <w:tcPr>
            <w:tcW w:w="1134" w:type="dxa"/>
            <w:gridSpan w:val="3"/>
          </w:tcPr>
          <w:p w:rsidR="00E96CD4" w:rsidRDefault="00E96CD4">
            <w:pPr>
              <w:spacing w:line="200" w:lineRule="exact"/>
              <w:jc w:val="center"/>
              <w:rPr>
                <w:rFonts w:ascii="黑体" w:eastAsia="黑体" w:hAnsi="黑体"/>
                <w:sz w:val="15"/>
                <w:szCs w:val="15"/>
              </w:rPr>
            </w:pPr>
          </w:p>
        </w:tc>
        <w:tc>
          <w:tcPr>
            <w:tcW w:w="1134" w:type="dxa"/>
            <w:gridSpan w:val="2"/>
          </w:tcPr>
          <w:p w:rsidR="00E96CD4" w:rsidRDefault="00E96CD4">
            <w:pPr>
              <w:spacing w:line="200" w:lineRule="exact"/>
              <w:jc w:val="center"/>
              <w:rPr>
                <w:rFonts w:ascii="黑体" w:eastAsia="黑体" w:hAnsi="黑体"/>
                <w:sz w:val="15"/>
                <w:szCs w:val="15"/>
              </w:rPr>
            </w:pPr>
          </w:p>
        </w:tc>
        <w:tc>
          <w:tcPr>
            <w:tcW w:w="1566" w:type="dxa"/>
          </w:tcPr>
          <w:p w:rsidR="00E96CD4" w:rsidRDefault="00E96CD4">
            <w:pPr>
              <w:spacing w:line="200" w:lineRule="exact"/>
              <w:jc w:val="center"/>
              <w:rPr>
                <w:rFonts w:ascii="黑体" w:eastAsia="黑体" w:hAnsi="黑体"/>
                <w:sz w:val="15"/>
                <w:szCs w:val="15"/>
              </w:rPr>
            </w:pPr>
          </w:p>
        </w:tc>
        <w:tc>
          <w:tcPr>
            <w:tcW w:w="1079" w:type="dxa"/>
          </w:tcPr>
          <w:p w:rsidR="00E96CD4" w:rsidRDefault="00E96CD4">
            <w:pPr>
              <w:spacing w:line="200" w:lineRule="exact"/>
              <w:jc w:val="center"/>
              <w:rPr>
                <w:rFonts w:ascii="黑体" w:eastAsia="黑体" w:hAnsi="黑体"/>
                <w:sz w:val="15"/>
                <w:szCs w:val="15"/>
              </w:rPr>
            </w:pPr>
          </w:p>
        </w:tc>
        <w:tc>
          <w:tcPr>
            <w:tcW w:w="993" w:type="dxa"/>
            <w:gridSpan w:val="3"/>
          </w:tcPr>
          <w:p w:rsidR="00E96CD4" w:rsidRDefault="00E96CD4">
            <w:pPr>
              <w:spacing w:line="200" w:lineRule="exact"/>
              <w:jc w:val="center"/>
              <w:rPr>
                <w:rFonts w:ascii="黑体" w:eastAsia="黑体" w:hAnsi="黑体"/>
                <w:sz w:val="15"/>
                <w:szCs w:val="15"/>
              </w:rPr>
            </w:pPr>
          </w:p>
        </w:tc>
        <w:tc>
          <w:tcPr>
            <w:tcW w:w="1189" w:type="dxa"/>
            <w:gridSpan w:val="2"/>
          </w:tcPr>
          <w:p w:rsidR="00E96CD4" w:rsidRDefault="00E96CD4">
            <w:pPr>
              <w:spacing w:line="200" w:lineRule="exact"/>
              <w:jc w:val="center"/>
              <w:rPr>
                <w:rFonts w:ascii="黑体" w:eastAsia="黑体" w:hAnsi="黑体"/>
                <w:sz w:val="15"/>
                <w:szCs w:val="15"/>
              </w:rPr>
            </w:pPr>
          </w:p>
        </w:tc>
        <w:tc>
          <w:tcPr>
            <w:tcW w:w="1107" w:type="dxa"/>
            <w:gridSpan w:val="2"/>
          </w:tcPr>
          <w:p w:rsidR="00E96CD4" w:rsidRDefault="00E96CD4">
            <w:pPr>
              <w:spacing w:line="200" w:lineRule="exact"/>
              <w:jc w:val="center"/>
              <w:rPr>
                <w:rFonts w:ascii="黑体" w:eastAsia="黑体" w:hAnsi="黑体"/>
                <w:sz w:val="15"/>
                <w:szCs w:val="15"/>
              </w:rPr>
            </w:pPr>
          </w:p>
        </w:tc>
      </w:tr>
    </w:tbl>
    <w:p w:rsidR="00E96CD4" w:rsidRDefault="00E96CD4">
      <w:pPr>
        <w:rPr>
          <w:rFonts w:ascii="黑体" w:eastAsia="黑体" w:hAnsi="黑体"/>
          <w:sz w:val="15"/>
        </w:rPr>
      </w:pPr>
    </w:p>
    <w:p w:rsidR="00E96CD4" w:rsidRDefault="00D15289">
      <w:r>
        <w:rPr>
          <w:rFonts w:ascii="黑体" w:eastAsia="黑体" w:hAnsi="黑体" w:hint="eastAsia"/>
          <w:sz w:val="15"/>
        </w:rPr>
        <w:t>注：1、排放增减量：(+)表示增加，(-)表示减少。2、(12)=</w:t>
      </w:r>
      <w:r>
        <w:rPr>
          <w:rFonts w:ascii="黑体" w:eastAsia="黑体" w:hAnsi="黑体"/>
          <w:sz w:val="15"/>
        </w:rPr>
        <w:t>(6)- (8)- (11)</w:t>
      </w:r>
      <w:r>
        <w:rPr>
          <w:rFonts w:ascii="黑体" w:eastAsia="黑体" w:hAnsi="黑体" w:hint="eastAsia"/>
          <w:sz w:val="15"/>
        </w:rPr>
        <w:t>，</w:t>
      </w:r>
      <w:r>
        <w:rPr>
          <w:rFonts w:ascii="黑体" w:eastAsia="黑体" w:hAnsi="黑体"/>
          <w:sz w:val="15"/>
        </w:rPr>
        <w:t>(9)= (4)-(5)-(8)-(11)+(1)</w:t>
      </w:r>
      <w:r>
        <w:rPr>
          <w:rFonts w:ascii="黑体" w:eastAsia="黑体" w:hAnsi="黑体" w:hint="eastAsia"/>
          <w:sz w:val="15"/>
        </w:rPr>
        <w:t>。3、计量单位：废水排放量——万吨/年；废气排放量——万标立方米/年；工业固体废物排放量——万吨/年；水污染物排放浓度——毫克/升。</w:t>
      </w:r>
    </w:p>
    <w:sectPr w:rsidR="00E96CD4" w:rsidSect="00E96CD4">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69C" w:rsidRDefault="00D4269C" w:rsidP="00E96CD4">
      <w:r>
        <w:separator/>
      </w:r>
    </w:p>
  </w:endnote>
  <w:endnote w:type="continuationSeparator" w:id="0">
    <w:p w:rsidR="00D4269C" w:rsidRDefault="00D4269C" w:rsidP="00E96C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roman"/>
    <w:pitch w:val="default"/>
    <w:sig w:usb0="00000000" w:usb1="00000000" w:usb2="00000000" w:usb3="00000000" w:csb0="00000000" w:csb1="00000000"/>
  </w:font>
  <w:font w:name="仿宋_GB2312">
    <w:altName w:val="仿宋"/>
    <w:charset w:val="86"/>
    <w:family w:val="modern"/>
    <w:pitch w:val="default"/>
    <w:sig w:usb0="00000000" w:usb1="00000000" w:usb2="00000000" w:usb3="00000000" w:csb0="00040000" w:csb1="00000000"/>
  </w:font>
  <w:font w:name="等线 Light">
    <w:altName w:val="Arial Unicode MS"/>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395644"/>
    </w:sdtPr>
    <w:sdtContent>
      <w:p w:rsidR="00601DDE" w:rsidRDefault="00925EE0">
        <w:pPr>
          <w:pStyle w:val="af"/>
          <w:jc w:val="center"/>
        </w:pPr>
        <w:r w:rsidRPr="00925EE0">
          <w:fldChar w:fldCharType="begin"/>
        </w:r>
        <w:r w:rsidR="00601DDE">
          <w:instrText>PAGE   \* MERGEFORMAT</w:instrText>
        </w:r>
        <w:r w:rsidRPr="00925EE0">
          <w:fldChar w:fldCharType="separate"/>
        </w:r>
        <w:r w:rsidR="00027420" w:rsidRPr="00027420">
          <w:rPr>
            <w:noProof/>
            <w:lang w:val="zh-CN"/>
          </w:rPr>
          <w:t>8</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69C" w:rsidRDefault="00D4269C" w:rsidP="00E96CD4">
      <w:r>
        <w:separator/>
      </w:r>
    </w:p>
  </w:footnote>
  <w:footnote w:type="continuationSeparator" w:id="0">
    <w:p w:rsidR="00D4269C" w:rsidRDefault="00D4269C" w:rsidP="00E96C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E8DA5C"/>
    <w:multiLevelType w:val="singleLevel"/>
    <w:tmpl w:val="E8E8DA5C"/>
    <w:lvl w:ilvl="0">
      <w:start w:val="1"/>
      <w:numFmt w:val="decimal"/>
      <w:lvlText w:val="(%1)"/>
      <w:lvlJc w:val="left"/>
      <w:pPr>
        <w:tabs>
          <w:tab w:val="left" w:pos="312"/>
        </w:tabs>
        <w:ind w:left="24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20"/>
  <w:drawingGridVerticalSpacing w:val="15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4278"/>
    <w:rsid w:val="00007CBA"/>
    <w:rsid w:val="000148AA"/>
    <w:rsid w:val="0002043A"/>
    <w:rsid w:val="00021D28"/>
    <w:rsid w:val="00027420"/>
    <w:rsid w:val="00027FE4"/>
    <w:rsid w:val="00031ADD"/>
    <w:rsid w:val="00042ED6"/>
    <w:rsid w:val="000462A7"/>
    <w:rsid w:val="000579EA"/>
    <w:rsid w:val="000625A7"/>
    <w:rsid w:val="000641C8"/>
    <w:rsid w:val="000737A4"/>
    <w:rsid w:val="00074E05"/>
    <w:rsid w:val="00076D01"/>
    <w:rsid w:val="00084F03"/>
    <w:rsid w:val="0008542C"/>
    <w:rsid w:val="00086F88"/>
    <w:rsid w:val="000873A3"/>
    <w:rsid w:val="0008776D"/>
    <w:rsid w:val="0009153A"/>
    <w:rsid w:val="00097CD8"/>
    <w:rsid w:val="000A384F"/>
    <w:rsid w:val="000A412E"/>
    <w:rsid w:val="000A7A75"/>
    <w:rsid w:val="000B37AF"/>
    <w:rsid w:val="000C5C29"/>
    <w:rsid w:val="000D708F"/>
    <w:rsid w:val="000D7387"/>
    <w:rsid w:val="000E4225"/>
    <w:rsid w:val="000E732B"/>
    <w:rsid w:val="000F64A8"/>
    <w:rsid w:val="0013008A"/>
    <w:rsid w:val="0013039A"/>
    <w:rsid w:val="001354F6"/>
    <w:rsid w:val="001506F1"/>
    <w:rsid w:val="00166B19"/>
    <w:rsid w:val="0017314A"/>
    <w:rsid w:val="001A0F34"/>
    <w:rsid w:val="001D25E3"/>
    <w:rsid w:val="001D2E6B"/>
    <w:rsid w:val="001D5A11"/>
    <w:rsid w:val="001E126C"/>
    <w:rsid w:val="001F6F33"/>
    <w:rsid w:val="00206CE1"/>
    <w:rsid w:val="00207100"/>
    <w:rsid w:val="002143BF"/>
    <w:rsid w:val="00214AF7"/>
    <w:rsid w:val="00216D0D"/>
    <w:rsid w:val="00224824"/>
    <w:rsid w:val="0023096D"/>
    <w:rsid w:val="00232C1C"/>
    <w:rsid w:val="00233E01"/>
    <w:rsid w:val="002458DD"/>
    <w:rsid w:val="002514E3"/>
    <w:rsid w:val="00252BF1"/>
    <w:rsid w:val="0026051A"/>
    <w:rsid w:val="00264BB2"/>
    <w:rsid w:val="00265779"/>
    <w:rsid w:val="0027440D"/>
    <w:rsid w:val="00276FC6"/>
    <w:rsid w:val="00286B5F"/>
    <w:rsid w:val="00293216"/>
    <w:rsid w:val="002A6545"/>
    <w:rsid w:val="002B02D0"/>
    <w:rsid w:val="002D3E26"/>
    <w:rsid w:val="002F4153"/>
    <w:rsid w:val="00312B61"/>
    <w:rsid w:val="0031678D"/>
    <w:rsid w:val="003222C4"/>
    <w:rsid w:val="00322403"/>
    <w:rsid w:val="003312A4"/>
    <w:rsid w:val="00332384"/>
    <w:rsid w:val="00333A79"/>
    <w:rsid w:val="00333C83"/>
    <w:rsid w:val="00334527"/>
    <w:rsid w:val="00335B67"/>
    <w:rsid w:val="00341475"/>
    <w:rsid w:val="003430BD"/>
    <w:rsid w:val="00352766"/>
    <w:rsid w:val="003556B3"/>
    <w:rsid w:val="00370CB8"/>
    <w:rsid w:val="00370E10"/>
    <w:rsid w:val="00373A5E"/>
    <w:rsid w:val="0037435A"/>
    <w:rsid w:val="00375427"/>
    <w:rsid w:val="00382197"/>
    <w:rsid w:val="003B0D53"/>
    <w:rsid w:val="003B4A79"/>
    <w:rsid w:val="003E6C8F"/>
    <w:rsid w:val="003F26D3"/>
    <w:rsid w:val="003F3249"/>
    <w:rsid w:val="0040457E"/>
    <w:rsid w:val="00422D48"/>
    <w:rsid w:val="00465C87"/>
    <w:rsid w:val="00477552"/>
    <w:rsid w:val="004867D3"/>
    <w:rsid w:val="0049707E"/>
    <w:rsid w:val="004A1EC7"/>
    <w:rsid w:val="004A58BE"/>
    <w:rsid w:val="004A644D"/>
    <w:rsid w:val="004A7E3F"/>
    <w:rsid w:val="004B7F2A"/>
    <w:rsid w:val="004C0F09"/>
    <w:rsid w:val="004C65E9"/>
    <w:rsid w:val="004C6B43"/>
    <w:rsid w:val="004D162A"/>
    <w:rsid w:val="004E04D2"/>
    <w:rsid w:val="004E11AD"/>
    <w:rsid w:val="004E6B64"/>
    <w:rsid w:val="004F5804"/>
    <w:rsid w:val="00506F89"/>
    <w:rsid w:val="00514BBC"/>
    <w:rsid w:val="005158F9"/>
    <w:rsid w:val="00520A6E"/>
    <w:rsid w:val="00521114"/>
    <w:rsid w:val="00534AB2"/>
    <w:rsid w:val="00542DA3"/>
    <w:rsid w:val="005547FF"/>
    <w:rsid w:val="0055688F"/>
    <w:rsid w:val="00556B0C"/>
    <w:rsid w:val="00571B8D"/>
    <w:rsid w:val="005749C9"/>
    <w:rsid w:val="00581186"/>
    <w:rsid w:val="005833F1"/>
    <w:rsid w:val="00584008"/>
    <w:rsid w:val="0058433A"/>
    <w:rsid w:val="005847CD"/>
    <w:rsid w:val="00587C52"/>
    <w:rsid w:val="00592B88"/>
    <w:rsid w:val="00592DA8"/>
    <w:rsid w:val="005A5BFE"/>
    <w:rsid w:val="005C53AD"/>
    <w:rsid w:val="005E16AF"/>
    <w:rsid w:val="005F77DE"/>
    <w:rsid w:val="00601DDE"/>
    <w:rsid w:val="00604C96"/>
    <w:rsid w:val="00606798"/>
    <w:rsid w:val="0060769E"/>
    <w:rsid w:val="006137D5"/>
    <w:rsid w:val="00613FD2"/>
    <w:rsid w:val="00617761"/>
    <w:rsid w:val="00620CCD"/>
    <w:rsid w:val="00635C55"/>
    <w:rsid w:val="0063711A"/>
    <w:rsid w:val="006402AF"/>
    <w:rsid w:val="00642562"/>
    <w:rsid w:val="00660857"/>
    <w:rsid w:val="0066434C"/>
    <w:rsid w:val="00671953"/>
    <w:rsid w:val="00685CA5"/>
    <w:rsid w:val="006864EF"/>
    <w:rsid w:val="006928A5"/>
    <w:rsid w:val="006A2027"/>
    <w:rsid w:val="006A45DD"/>
    <w:rsid w:val="006A602E"/>
    <w:rsid w:val="006D2EF9"/>
    <w:rsid w:val="006E44C6"/>
    <w:rsid w:val="006F04C7"/>
    <w:rsid w:val="006F6370"/>
    <w:rsid w:val="00704799"/>
    <w:rsid w:val="00712510"/>
    <w:rsid w:val="00712B85"/>
    <w:rsid w:val="007136D8"/>
    <w:rsid w:val="0072082F"/>
    <w:rsid w:val="00720B0E"/>
    <w:rsid w:val="007409A5"/>
    <w:rsid w:val="00740AE3"/>
    <w:rsid w:val="00741AA7"/>
    <w:rsid w:val="0076059D"/>
    <w:rsid w:val="0076255A"/>
    <w:rsid w:val="00774E72"/>
    <w:rsid w:val="007752A9"/>
    <w:rsid w:val="0077633B"/>
    <w:rsid w:val="007919ED"/>
    <w:rsid w:val="007A0E0C"/>
    <w:rsid w:val="007A0EB1"/>
    <w:rsid w:val="007A40E1"/>
    <w:rsid w:val="007A481D"/>
    <w:rsid w:val="007A54AA"/>
    <w:rsid w:val="007A60E4"/>
    <w:rsid w:val="007A7654"/>
    <w:rsid w:val="007B51E6"/>
    <w:rsid w:val="007C53C1"/>
    <w:rsid w:val="007D0736"/>
    <w:rsid w:val="007D1456"/>
    <w:rsid w:val="007D3F04"/>
    <w:rsid w:val="007D7F8A"/>
    <w:rsid w:val="007F0153"/>
    <w:rsid w:val="007F0255"/>
    <w:rsid w:val="0080503D"/>
    <w:rsid w:val="00805837"/>
    <w:rsid w:val="00806CE0"/>
    <w:rsid w:val="008124EB"/>
    <w:rsid w:val="0082216D"/>
    <w:rsid w:val="0083295C"/>
    <w:rsid w:val="00844819"/>
    <w:rsid w:val="00864D90"/>
    <w:rsid w:val="00882435"/>
    <w:rsid w:val="008913F5"/>
    <w:rsid w:val="0089637D"/>
    <w:rsid w:val="0089684F"/>
    <w:rsid w:val="008A03D7"/>
    <w:rsid w:val="008A4B09"/>
    <w:rsid w:val="008D3A73"/>
    <w:rsid w:val="008D7424"/>
    <w:rsid w:val="008F134C"/>
    <w:rsid w:val="008F4CAB"/>
    <w:rsid w:val="0091025D"/>
    <w:rsid w:val="00911CCE"/>
    <w:rsid w:val="00912118"/>
    <w:rsid w:val="009125F4"/>
    <w:rsid w:val="00922EB9"/>
    <w:rsid w:val="00925EE0"/>
    <w:rsid w:val="009278D4"/>
    <w:rsid w:val="00955A17"/>
    <w:rsid w:val="00962D6E"/>
    <w:rsid w:val="00971676"/>
    <w:rsid w:val="00983416"/>
    <w:rsid w:val="00993F85"/>
    <w:rsid w:val="009A0519"/>
    <w:rsid w:val="009A0A58"/>
    <w:rsid w:val="009A1369"/>
    <w:rsid w:val="009B17F7"/>
    <w:rsid w:val="009B563E"/>
    <w:rsid w:val="009B7543"/>
    <w:rsid w:val="009C3BF2"/>
    <w:rsid w:val="009D05F1"/>
    <w:rsid w:val="009D32E5"/>
    <w:rsid w:val="009F1D24"/>
    <w:rsid w:val="00A020C0"/>
    <w:rsid w:val="00A025F5"/>
    <w:rsid w:val="00A03289"/>
    <w:rsid w:val="00A03B81"/>
    <w:rsid w:val="00A06A45"/>
    <w:rsid w:val="00A207F7"/>
    <w:rsid w:val="00A22624"/>
    <w:rsid w:val="00A264D7"/>
    <w:rsid w:val="00A27105"/>
    <w:rsid w:val="00A36AF7"/>
    <w:rsid w:val="00A458B7"/>
    <w:rsid w:val="00A46F99"/>
    <w:rsid w:val="00A55223"/>
    <w:rsid w:val="00A55401"/>
    <w:rsid w:val="00A644D2"/>
    <w:rsid w:val="00A66560"/>
    <w:rsid w:val="00A84A61"/>
    <w:rsid w:val="00AA13FC"/>
    <w:rsid w:val="00AB703A"/>
    <w:rsid w:val="00AB7FA0"/>
    <w:rsid w:val="00AC1379"/>
    <w:rsid w:val="00AD006E"/>
    <w:rsid w:val="00AF31C9"/>
    <w:rsid w:val="00B03BB7"/>
    <w:rsid w:val="00B05B53"/>
    <w:rsid w:val="00B05CEC"/>
    <w:rsid w:val="00B132AB"/>
    <w:rsid w:val="00B13996"/>
    <w:rsid w:val="00B16337"/>
    <w:rsid w:val="00B2352C"/>
    <w:rsid w:val="00B30567"/>
    <w:rsid w:val="00B332BD"/>
    <w:rsid w:val="00B41AED"/>
    <w:rsid w:val="00B4702D"/>
    <w:rsid w:val="00B47B57"/>
    <w:rsid w:val="00B52F37"/>
    <w:rsid w:val="00B81768"/>
    <w:rsid w:val="00B822C7"/>
    <w:rsid w:val="00B856B0"/>
    <w:rsid w:val="00B865D8"/>
    <w:rsid w:val="00B93805"/>
    <w:rsid w:val="00B94353"/>
    <w:rsid w:val="00B94D0E"/>
    <w:rsid w:val="00BB30E6"/>
    <w:rsid w:val="00BC2149"/>
    <w:rsid w:val="00BD586B"/>
    <w:rsid w:val="00BD7098"/>
    <w:rsid w:val="00BF4278"/>
    <w:rsid w:val="00BF5883"/>
    <w:rsid w:val="00BF5943"/>
    <w:rsid w:val="00C20820"/>
    <w:rsid w:val="00C21C14"/>
    <w:rsid w:val="00C252AB"/>
    <w:rsid w:val="00C26CC8"/>
    <w:rsid w:val="00C2749C"/>
    <w:rsid w:val="00C31192"/>
    <w:rsid w:val="00C41528"/>
    <w:rsid w:val="00C5013B"/>
    <w:rsid w:val="00C61134"/>
    <w:rsid w:val="00C61992"/>
    <w:rsid w:val="00C66634"/>
    <w:rsid w:val="00C7007C"/>
    <w:rsid w:val="00C74380"/>
    <w:rsid w:val="00C92D16"/>
    <w:rsid w:val="00C97A2D"/>
    <w:rsid w:val="00CA0C7B"/>
    <w:rsid w:val="00CB16ED"/>
    <w:rsid w:val="00CB18C7"/>
    <w:rsid w:val="00CC06EE"/>
    <w:rsid w:val="00CC20DB"/>
    <w:rsid w:val="00CC34BE"/>
    <w:rsid w:val="00CD0DAD"/>
    <w:rsid w:val="00CD1104"/>
    <w:rsid w:val="00CD1CA9"/>
    <w:rsid w:val="00CE66EB"/>
    <w:rsid w:val="00CF05BE"/>
    <w:rsid w:val="00D0402B"/>
    <w:rsid w:val="00D15289"/>
    <w:rsid w:val="00D341B3"/>
    <w:rsid w:val="00D4269C"/>
    <w:rsid w:val="00D54217"/>
    <w:rsid w:val="00D808D1"/>
    <w:rsid w:val="00D85BD0"/>
    <w:rsid w:val="00D90FF4"/>
    <w:rsid w:val="00D94325"/>
    <w:rsid w:val="00D972AF"/>
    <w:rsid w:val="00D97B66"/>
    <w:rsid w:val="00DB0CF1"/>
    <w:rsid w:val="00DC30D0"/>
    <w:rsid w:val="00DD1A7C"/>
    <w:rsid w:val="00DE331C"/>
    <w:rsid w:val="00DE61E5"/>
    <w:rsid w:val="00DF35C8"/>
    <w:rsid w:val="00DF4290"/>
    <w:rsid w:val="00DF44D5"/>
    <w:rsid w:val="00E104E6"/>
    <w:rsid w:val="00E12861"/>
    <w:rsid w:val="00E14BE4"/>
    <w:rsid w:val="00E15FB7"/>
    <w:rsid w:val="00E3736B"/>
    <w:rsid w:val="00E44527"/>
    <w:rsid w:val="00E52D93"/>
    <w:rsid w:val="00E600FE"/>
    <w:rsid w:val="00E71711"/>
    <w:rsid w:val="00E73206"/>
    <w:rsid w:val="00E85010"/>
    <w:rsid w:val="00E96CD4"/>
    <w:rsid w:val="00EB06D9"/>
    <w:rsid w:val="00EB4848"/>
    <w:rsid w:val="00EB6395"/>
    <w:rsid w:val="00EC5B9F"/>
    <w:rsid w:val="00EE182A"/>
    <w:rsid w:val="00EE21BC"/>
    <w:rsid w:val="00EE62CE"/>
    <w:rsid w:val="00EF4407"/>
    <w:rsid w:val="00EF54D4"/>
    <w:rsid w:val="00F12081"/>
    <w:rsid w:val="00F2634B"/>
    <w:rsid w:val="00F30AE2"/>
    <w:rsid w:val="00F3101A"/>
    <w:rsid w:val="00F5290C"/>
    <w:rsid w:val="00F52B26"/>
    <w:rsid w:val="00F53386"/>
    <w:rsid w:val="00F657CC"/>
    <w:rsid w:val="00F657CF"/>
    <w:rsid w:val="00F66E87"/>
    <w:rsid w:val="00F76D6A"/>
    <w:rsid w:val="00F77F42"/>
    <w:rsid w:val="00F90551"/>
    <w:rsid w:val="00F90A8F"/>
    <w:rsid w:val="00F950DB"/>
    <w:rsid w:val="00F9533F"/>
    <w:rsid w:val="00FA3E2C"/>
    <w:rsid w:val="00FA67CA"/>
    <w:rsid w:val="00FB3ACA"/>
    <w:rsid w:val="00FB45EF"/>
    <w:rsid w:val="00FB7C93"/>
    <w:rsid w:val="00FC1380"/>
    <w:rsid w:val="00FC5EF0"/>
    <w:rsid w:val="00FD5285"/>
    <w:rsid w:val="00FD5380"/>
    <w:rsid w:val="00FD5A36"/>
    <w:rsid w:val="00FD62F2"/>
    <w:rsid w:val="00FE07C4"/>
    <w:rsid w:val="00FE69AD"/>
    <w:rsid w:val="00FF372A"/>
    <w:rsid w:val="01791F76"/>
    <w:rsid w:val="021F3B44"/>
    <w:rsid w:val="033D60C5"/>
    <w:rsid w:val="0378295A"/>
    <w:rsid w:val="038B367F"/>
    <w:rsid w:val="03DE4533"/>
    <w:rsid w:val="042835D5"/>
    <w:rsid w:val="04377FE1"/>
    <w:rsid w:val="04452D3B"/>
    <w:rsid w:val="044E0602"/>
    <w:rsid w:val="04642C29"/>
    <w:rsid w:val="0470396B"/>
    <w:rsid w:val="04D939F0"/>
    <w:rsid w:val="05D141A0"/>
    <w:rsid w:val="064B08F3"/>
    <w:rsid w:val="06725F55"/>
    <w:rsid w:val="069957D1"/>
    <w:rsid w:val="0712230B"/>
    <w:rsid w:val="07D115AF"/>
    <w:rsid w:val="07D35EF5"/>
    <w:rsid w:val="07FE4AA2"/>
    <w:rsid w:val="081C1144"/>
    <w:rsid w:val="084E24E9"/>
    <w:rsid w:val="089D0BEF"/>
    <w:rsid w:val="08B81FC8"/>
    <w:rsid w:val="0926416E"/>
    <w:rsid w:val="0A7F4180"/>
    <w:rsid w:val="0AD342D5"/>
    <w:rsid w:val="0ADC7471"/>
    <w:rsid w:val="0AE27795"/>
    <w:rsid w:val="0BA30ABB"/>
    <w:rsid w:val="0BC574AA"/>
    <w:rsid w:val="0C0872DC"/>
    <w:rsid w:val="0C4E5971"/>
    <w:rsid w:val="0CE70E3C"/>
    <w:rsid w:val="0D8F27DE"/>
    <w:rsid w:val="0E1C29D9"/>
    <w:rsid w:val="0E251AA3"/>
    <w:rsid w:val="0E2F4A57"/>
    <w:rsid w:val="0E463A31"/>
    <w:rsid w:val="0E77601C"/>
    <w:rsid w:val="0F442C38"/>
    <w:rsid w:val="0FFB10F6"/>
    <w:rsid w:val="10074990"/>
    <w:rsid w:val="10520DA1"/>
    <w:rsid w:val="10886B91"/>
    <w:rsid w:val="109F456A"/>
    <w:rsid w:val="10F32EFA"/>
    <w:rsid w:val="11892D66"/>
    <w:rsid w:val="11F93B25"/>
    <w:rsid w:val="120C3E84"/>
    <w:rsid w:val="129A087A"/>
    <w:rsid w:val="147D02CA"/>
    <w:rsid w:val="14955A9B"/>
    <w:rsid w:val="14D52285"/>
    <w:rsid w:val="14DF1653"/>
    <w:rsid w:val="151B5C46"/>
    <w:rsid w:val="154F0CA8"/>
    <w:rsid w:val="1569010F"/>
    <w:rsid w:val="15843A0E"/>
    <w:rsid w:val="15FA5BC5"/>
    <w:rsid w:val="163A06F7"/>
    <w:rsid w:val="16A80E7F"/>
    <w:rsid w:val="17752CEF"/>
    <w:rsid w:val="17E61238"/>
    <w:rsid w:val="18232332"/>
    <w:rsid w:val="18575C3A"/>
    <w:rsid w:val="188C3A41"/>
    <w:rsid w:val="19F35A03"/>
    <w:rsid w:val="1A797003"/>
    <w:rsid w:val="1A9E3609"/>
    <w:rsid w:val="1B302A79"/>
    <w:rsid w:val="1BE721BB"/>
    <w:rsid w:val="1BFB0351"/>
    <w:rsid w:val="1C510DA4"/>
    <w:rsid w:val="1C9854AF"/>
    <w:rsid w:val="1CB138E3"/>
    <w:rsid w:val="1D142220"/>
    <w:rsid w:val="1D2F5877"/>
    <w:rsid w:val="1DF160AA"/>
    <w:rsid w:val="1DF7275E"/>
    <w:rsid w:val="1E686DB1"/>
    <w:rsid w:val="1EDC600A"/>
    <w:rsid w:val="1EF55708"/>
    <w:rsid w:val="1F1850A1"/>
    <w:rsid w:val="1F6642FC"/>
    <w:rsid w:val="1F9B3AE5"/>
    <w:rsid w:val="1FA864CC"/>
    <w:rsid w:val="20034CF8"/>
    <w:rsid w:val="20D779FE"/>
    <w:rsid w:val="21435892"/>
    <w:rsid w:val="21B82CFC"/>
    <w:rsid w:val="2238733F"/>
    <w:rsid w:val="249B0487"/>
    <w:rsid w:val="24F238E3"/>
    <w:rsid w:val="24F82CA8"/>
    <w:rsid w:val="24FD10B7"/>
    <w:rsid w:val="25525E17"/>
    <w:rsid w:val="26080096"/>
    <w:rsid w:val="26625223"/>
    <w:rsid w:val="27146DC3"/>
    <w:rsid w:val="271B5814"/>
    <w:rsid w:val="27736BDB"/>
    <w:rsid w:val="29002BBE"/>
    <w:rsid w:val="290D6301"/>
    <w:rsid w:val="297461E8"/>
    <w:rsid w:val="299A7DAE"/>
    <w:rsid w:val="29A758DA"/>
    <w:rsid w:val="29FC5B17"/>
    <w:rsid w:val="29FD668E"/>
    <w:rsid w:val="2AB07B71"/>
    <w:rsid w:val="2B8877CC"/>
    <w:rsid w:val="2B911AC1"/>
    <w:rsid w:val="2BB7533A"/>
    <w:rsid w:val="2C047F01"/>
    <w:rsid w:val="2C19357D"/>
    <w:rsid w:val="2CF42347"/>
    <w:rsid w:val="2CF84569"/>
    <w:rsid w:val="2D8550DB"/>
    <w:rsid w:val="2E814755"/>
    <w:rsid w:val="2FBA3E75"/>
    <w:rsid w:val="2FD55B1A"/>
    <w:rsid w:val="30591BBA"/>
    <w:rsid w:val="30C22938"/>
    <w:rsid w:val="30EF528B"/>
    <w:rsid w:val="310B4B89"/>
    <w:rsid w:val="312C65A3"/>
    <w:rsid w:val="31317323"/>
    <w:rsid w:val="325A292E"/>
    <w:rsid w:val="331D28DC"/>
    <w:rsid w:val="33217149"/>
    <w:rsid w:val="332F1B4F"/>
    <w:rsid w:val="33DD2F3F"/>
    <w:rsid w:val="33F70A6B"/>
    <w:rsid w:val="349167D0"/>
    <w:rsid w:val="34B96D48"/>
    <w:rsid w:val="35263E37"/>
    <w:rsid w:val="35290BC3"/>
    <w:rsid w:val="357C360B"/>
    <w:rsid w:val="35B63367"/>
    <w:rsid w:val="368438FF"/>
    <w:rsid w:val="36A97BEA"/>
    <w:rsid w:val="36D5704E"/>
    <w:rsid w:val="37166DD1"/>
    <w:rsid w:val="3717566C"/>
    <w:rsid w:val="372C1939"/>
    <w:rsid w:val="37645F9E"/>
    <w:rsid w:val="37CB466A"/>
    <w:rsid w:val="382D6D05"/>
    <w:rsid w:val="385C6CD5"/>
    <w:rsid w:val="39504B78"/>
    <w:rsid w:val="39A80F4B"/>
    <w:rsid w:val="3A1C23C3"/>
    <w:rsid w:val="3A857410"/>
    <w:rsid w:val="3AB527AF"/>
    <w:rsid w:val="3B1E35BC"/>
    <w:rsid w:val="3B697791"/>
    <w:rsid w:val="3BCD376F"/>
    <w:rsid w:val="3BF12E98"/>
    <w:rsid w:val="3C9E1F20"/>
    <w:rsid w:val="3CBA4660"/>
    <w:rsid w:val="3CD95CC6"/>
    <w:rsid w:val="3D020D2F"/>
    <w:rsid w:val="3D4061B2"/>
    <w:rsid w:val="3E6E2EC4"/>
    <w:rsid w:val="3E7101E5"/>
    <w:rsid w:val="3EDD7697"/>
    <w:rsid w:val="3FB261BA"/>
    <w:rsid w:val="4051470E"/>
    <w:rsid w:val="408A6EFE"/>
    <w:rsid w:val="41604D15"/>
    <w:rsid w:val="41957574"/>
    <w:rsid w:val="41F955B6"/>
    <w:rsid w:val="41F96711"/>
    <w:rsid w:val="42042CC2"/>
    <w:rsid w:val="421F0385"/>
    <w:rsid w:val="42C96732"/>
    <w:rsid w:val="42D84EEC"/>
    <w:rsid w:val="42E828CA"/>
    <w:rsid w:val="43045997"/>
    <w:rsid w:val="438A432C"/>
    <w:rsid w:val="445023D5"/>
    <w:rsid w:val="44B70830"/>
    <w:rsid w:val="45F21AE3"/>
    <w:rsid w:val="46147CAA"/>
    <w:rsid w:val="463061A1"/>
    <w:rsid w:val="46B52DE4"/>
    <w:rsid w:val="46BD34AC"/>
    <w:rsid w:val="47246C9F"/>
    <w:rsid w:val="478523E5"/>
    <w:rsid w:val="478F61FB"/>
    <w:rsid w:val="48363DB7"/>
    <w:rsid w:val="48A02DBB"/>
    <w:rsid w:val="499668AC"/>
    <w:rsid w:val="49C44340"/>
    <w:rsid w:val="49EA6575"/>
    <w:rsid w:val="4A21750D"/>
    <w:rsid w:val="4A6127C8"/>
    <w:rsid w:val="4A7743B1"/>
    <w:rsid w:val="4AE87B80"/>
    <w:rsid w:val="4AED3CE8"/>
    <w:rsid w:val="4B8315B0"/>
    <w:rsid w:val="4BE26BC9"/>
    <w:rsid w:val="4C52371A"/>
    <w:rsid w:val="4C5D4517"/>
    <w:rsid w:val="4D46297F"/>
    <w:rsid w:val="4D723569"/>
    <w:rsid w:val="4D9368FB"/>
    <w:rsid w:val="4DC067A7"/>
    <w:rsid w:val="4DC436BB"/>
    <w:rsid w:val="4DEA11AB"/>
    <w:rsid w:val="4E3E24FF"/>
    <w:rsid w:val="4F420FA5"/>
    <w:rsid w:val="4F683B54"/>
    <w:rsid w:val="4FE076C7"/>
    <w:rsid w:val="50130D13"/>
    <w:rsid w:val="50364876"/>
    <w:rsid w:val="503B6B35"/>
    <w:rsid w:val="50925AC4"/>
    <w:rsid w:val="51044662"/>
    <w:rsid w:val="51402443"/>
    <w:rsid w:val="514D0C99"/>
    <w:rsid w:val="51D5471B"/>
    <w:rsid w:val="520E29D2"/>
    <w:rsid w:val="52A93E54"/>
    <w:rsid w:val="52AE28F5"/>
    <w:rsid w:val="52E7742F"/>
    <w:rsid w:val="52FB4753"/>
    <w:rsid w:val="53166672"/>
    <w:rsid w:val="532A4C90"/>
    <w:rsid w:val="53473228"/>
    <w:rsid w:val="535334C7"/>
    <w:rsid w:val="5360235F"/>
    <w:rsid w:val="53E06E86"/>
    <w:rsid w:val="55D5224A"/>
    <w:rsid w:val="55DA65D0"/>
    <w:rsid w:val="55FF24C2"/>
    <w:rsid w:val="57203EE2"/>
    <w:rsid w:val="5768408D"/>
    <w:rsid w:val="577C52C5"/>
    <w:rsid w:val="57B6030A"/>
    <w:rsid w:val="58040BF8"/>
    <w:rsid w:val="587530A4"/>
    <w:rsid w:val="58987AB4"/>
    <w:rsid w:val="58CC09F1"/>
    <w:rsid w:val="58E450D7"/>
    <w:rsid w:val="594E5A54"/>
    <w:rsid w:val="59966B4A"/>
    <w:rsid w:val="5A11622C"/>
    <w:rsid w:val="5A3545E6"/>
    <w:rsid w:val="5A892A17"/>
    <w:rsid w:val="5BF9053B"/>
    <w:rsid w:val="5C200CCA"/>
    <w:rsid w:val="5C45188C"/>
    <w:rsid w:val="5C453299"/>
    <w:rsid w:val="5CB14CD1"/>
    <w:rsid w:val="5D7C0B95"/>
    <w:rsid w:val="5DD8563C"/>
    <w:rsid w:val="5DF955C7"/>
    <w:rsid w:val="5E3272A2"/>
    <w:rsid w:val="5E49322A"/>
    <w:rsid w:val="5E7067B5"/>
    <w:rsid w:val="5EB5086E"/>
    <w:rsid w:val="5EC64F5C"/>
    <w:rsid w:val="5F3A051D"/>
    <w:rsid w:val="5FA93584"/>
    <w:rsid w:val="5FEC6664"/>
    <w:rsid w:val="600311BA"/>
    <w:rsid w:val="602A69CF"/>
    <w:rsid w:val="60B37E3E"/>
    <w:rsid w:val="61720517"/>
    <w:rsid w:val="621624F8"/>
    <w:rsid w:val="62177029"/>
    <w:rsid w:val="62665D57"/>
    <w:rsid w:val="62AD1664"/>
    <w:rsid w:val="63B92F3A"/>
    <w:rsid w:val="64B20CB4"/>
    <w:rsid w:val="653B0FF1"/>
    <w:rsid w:val="654D290D"/>
    <w:rsid w:val="65632CC5"/>
    <w:rsid w:val="66B64124"/>
    <w:rsid w:val="66C90DF2"/>
    <w:rsid w:val="66CE597C"/>
    <w:rsid w:val="670B05E9"/>
    <w:rsid w:val="677D3A3A"/>
    <w:rsid w:val="67A21012"/>
    <w:rsid w:val="67C5485E"/>
    <w:rsid w:val="685E7697"/>
    <w:rsid w:val="685F2E0F"/>
    <w:rsid w:val="68872DF6"/>
    <w:rsid w:val="69B0792B"/>
    <w:rsid w:val="69D03450"/>
    <w:rsid w:val="6A563204"/>
    <w:rsid w:val="6AE458A3"/>
    <w:rsid w:val="6AE97CA2"/>
    <w:rsid w:val="6C9B5BB6"/>
    <w:rsid w:val="6CFA7F12"/>
    <w:rsid w:val="6D4F2C37"/>
    <w:rsid w:val="6D841486"/>
    <w:rsid w:val="6E1934AB"/>
    <w:rsid w:val="6E530B54"/>
    <w:rsid w:val="6EEE63E3"/>
    <w:rsid w:val="6F633BF5"/>
    <w:rsid w:val="6F663ACB"/>
    <w:rsid w:val="6F9945E3"/>
    <w:rsid w:val="6FFA70D7"/>
    <w:rsid w:val="719F46E5"/>
    <w:rsid w:val="72154410"/>
    <w:rsid w:val="7253477A"/>
    <w:rsid w:val="725D5682"/>
    <w:rsid w:val="72B746B4"/>
    <w:rsid w:val="7339445B"/>
    <w:rsid w:val="73704F8C"/>
    <w:rsid w:val="741E5C39"/>
    <w:rsid w:val="74B22C91"/>
    <w:rsid w:val="74D06C6F"/>
    <w:rsid w:val="76033060"/>
    <w:rsid w:val="7682168C"/>
    <w:rsid w:val="771A48DB"/>
    <w:rsid w:val="776704BE"/>
    <w:rsid w:val="776A2E6B"/>
    <w:rsid w:val="77C94AF9"/>
    <w:rsid w:val="77EE1F47"/>
    <w:rsid w:val="787E061C"/>
    <w:rsid w:val="78933F99"/>
    <w:rsid w:val="78CC1E78"/>
    <w:rsid w:val="79011E52"/>
    <w:rsid w:val="79225261"/>
    <w:rsid w:val="79370C82"/>
    <w:rsid w:val="7AC429DD"/>
    <w:rsid w:val="7C2466C6"/>
    <w:rsid w:val="7C691A31"/>
    <w:rsid w:val="7C6B1DE9"/>
    <w:rsid w:val="7CAD3431"/>
    <w:rsid w:val="7CF62A2D"/>
    <w:rsid w:val="7D1E1602"/>
    <w:rsid w:val="7D3D274F"/>
    <w:rsid w:val="7DC94F1D"/>
    <w:rsid w:val="7E854FA1"/>
    <w:rsid w:val="7F086089"/>
    <w:rsid w:val="7F5F6D94"/>
    <w:rsid w:val="7F610BCA"/>
    <w:rsid w:val="7F617E5C"/>
    <w:rsid w:val="7F7C0DB0"/>
    <w:rsid w:val="7FE559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semiHidden="1" w:unhideWhenUsed="1"/>
    <w:lsdException w:name="Strong" w:uiPriority="0"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6CD4"/>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E96CD4"/>
    <w:pPr>
      <w:spacing w:line="480" w:lineRule="atLeast"/>
      <w:outlineLvl w:val="0"/>
    </w:pPr>
    <w:rPr>
      <w:rFonts w:ascii="宋体" w:eastAsia="宋体" w:hAnsi="宋体"/>
      <w:b/>
      <w:sz w:val="30"/>
      <w:szCs w:val="30"/>
    </w:rPr>
  </w:style>
  <w:style w:type="paragraph" w:styleId="2">
    <w:name w:val="heading 2"/>
    <w:basedOn w:val="1"/>
    <w:next w:val="a"/>
    <w:link w:val="2Char"/>
    <w:qFormat/>
    <w:rsid w:val="00E96CD4"/>
    <w:pPr>
      <w:outlineLvl w:val="1"/>
    </w:pPr>
    <w:rPr>
      <w:sz w:val="28"/>
    </w:rPr>
  </w:style>
  <w:style w:type="paragraph" w:styleId="3">
    <w:name w:val="heading 3"/>
    <w:basedOn w:val="a"/>
    <w:next w:val="a"/>
    <w:link w:val="3Char"/>
    <w:qFormat/>
    <w:rsid w:val="00E96CD4"/>
    <w:pPr>
      <w:spacing w:line="480" w:lineRule="atLeast"/>
      <w:outlineLvl w:val="2"/>
    </w:pPr>
    <w:rPr>
      <w:rFonts w:ascii="宋体" w:eastAsia="宋体" w:hAnsi="宋体"/>
      <w:sz w:val="24"/>
      <w:szCs w:val="24"/>
    </w:rPr>
  </w:style>
  <w:style w:type="paragraph" w:styleId="4">
    <w:name w:val="heading 4"/>
    <w:basedOn w:val="a"/>
    <w:next w:val="a"/>
    <w:link w:val="4Char"/>
    <w:qFormat/>
    <w:rsid w:val="00E96CD4"/>
    <w:pPr>
      <w:keepNext/>
      <w:keepLines/>
      <w:spacing w:before="280" w:after="290" w:line="376" w:lineRule="auto"/>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E96CD4"/>
    <w:rPr>
      <w:b/>
      <w:bCs/>
    </w:rPr>
  </w:style>
  <w:style w:type="paragraph" w:styleId="a4">
    <w:name w:val="annotation text"/>
    <w:basedOn w:val="a"/>
    <w:link w:val="Char0"/>
    <w:qFormat/>
    <w:rsid w:val="00E96CD4"/>
    <w:pPr>
      <w:jc w:val="left"/>
    </w:pPr>
    <w:rPr>
      <w:szCs w:val="24"/>
    </w:rPr>
  </w:style>
  <w:style w:type="paragraph" w:styleId="a5">
    <w:name w:val="Body Text First Indent"/>
    <w:basedOn w:val="a6"/>
    <w:uiPriority w:val="99"/>
    <w:semiHidden/>
    <w:unhideWhenUsed/>
    <w:qFormat/>
    <w:rsid w:val="00E96CD4"/>
    <w:pPr>
      <w:spacing w:after="120"/>
      <w:ind w:firstLineChars="100" w:firstLine="420"/>
    </w:pPr>
  </w:style>
  <w:style w:type="paragraph" w:styleId="a6">
    <w:name w:val="Body Text"/>
    <w:basedOn w:val="a"/>
    <w:link w:val="Char1"/>
    <w:qFormat/>
    <w:rsid w:val="00E96CD4"/>
    <w:rPr>
      <w:rFonts w:ascii="Times New Roman" w:eastAsia="宋体" w:hAnsi="Times New Roman" w:cs="Times New Roman"/>
      <w:sz w:val="32"/>
      <w:szCs w:val="20"/>
    </w:rPr>
  </w:style>
  <w:style w:type="paragraph" w:styleId="a7">
    <w:name w:val="Normal Indent"/>
    <w:basedOn w:val="a"/>
    <w:link w:val="Char2"/>
    <w:qFormat/>
    <w:rsid w:val="00E96CD4"/>
    <w:pPr>
      <w:ind w:firstLineChars="200" w:firstLine="420"/>
    </w:pPr>
    <w:rPr>
      <w:rFonts w:eastAsia="宋体"/>
      <w:szCs w:val="24"/>
    </w:rPr>
  </w:style>
  <w:style w:type="paragraph" w:styleId="a8">
    <w:name w:val="caption"/>
    <w:basedOn w:val="a"/>
    <w:next w:val="a"/>
    <w:link w:val="Char3"/>
    <w:qFormat/>
    <w:rsid w:val="00E96CD4"/>
    <w:pPr>
      <w:jc w:val="center"/>
    </w:pPr>
    <w:rPr>
      <w:rFonts w:ascii="宋体" w:eastAsia="宋体" w:hAnsi="Arial" w:cs="Arial"/>
    </w:rPr>
  </w:style>
  <w:style w:type="paragraph" w:styleId="a9">
    <w:name w:val="Document Map"/>
    <w:basedOn w:val="a"/>
    <w:link w:val="Char4"/>
    <w:semiHidden/>
    <w:qFormat/>
    <w:rsid w:val="00E96CD4"/>
    <w:pPr>
      <w:shd w:val="clear" w:color="auto" w:fill="000080"/>
    </w:pPr>
    <w:rPr>
      <w:rFonts w:ascii="Times New Roman" w:eastAsia="宋体" w:hAnsi="Times New Roman" w:cs="Times New Roman"/>
      <w:szCs w:val="24"/>
    </w:rPr>
  </w:style>
  <w:style w:type="paragraph" w:styleId="30">
    <w:name w:val="Body Text 3"/>
    <w:basedOn w:val="a"/>
    <w:link w:val="3Char0"/>
    <w:qFormat/>
    <w:rsid w:val="00E96CD4"/>
    <w:pPr>
      <w:spacing w:after="120"/>
    </w:pPr>
    <w:rPr>
      <w:rFonts w:ascii="Times New Roman" w:eastAsia="宋体" w:hAnsi="Times New Roman" w:cs="Times New Roman"/>
      <w:sz w:val="16"/>
      <w:szCs w:val="16"/>
    </w:rPr>
  </w:style>
  <w:style w:type="paragraph" w:styleId="aa">
    <w:name w:val="Body Text Indent"/>
    <w:basedOn w:val="a"/>
    <w:link w:val="Char5"/>
    <w:qFormat/>
    <w:rsid w:val="00E96CD4"/>
    <w:pPr>
      <w:spacing w:line="300" w:lineRule="exact"/>
      <w:ind w:firstLine="538"/>
    </w:pPr>
    <w:rPr>
      <w:rFonts w:ascii="宋体" w:eastAsia="宋体" w:hAnsi="Times New Roman" w:cs="Times New Roman"/>
      <w:sz w:val="24"/>
      <w:szCs w:val="24"/>
    </w:rPr>
  </w:style>
  <w:style w:type="paragraph" w:styleId="ab">
    <w:name w:val="Block Text"/>
    <w:basedOn w:val="a"/>
    <w:qFormat/>
    <w:rsid w:val="00E96CD4"/>
    <w:pPr>
      <w:adjustRightInd w:val="0"/>
      <w:snapToGrid w:val="0"/>
      <w:spacing w:line="440" w:lineRule="exact"/>
      <w:ind w:left="402" w:right="108" w:firstLine="450"/>
    </w:pPr>
    <w:rPr>
      <w:rFonts w:ascii="宋体" w:eastAsia="宋体" w:hAnsi="宋体" w:cs="Times New Roman"/>
      <w:sz w:val="24"/>
      <w:szCs w:val="20"/>
    </w:rPr>
  </w:style>
  <w:style w:type="paragraph" w:styleId="31">
    <w:name w:val="toc 3"/>
    <w:basedOn w:val="a"/>
    <w:next w:val="a"/>
    <w:uiPriority w:val="39"/>
    <w:unhideWhenUsed/>
    <w:qFormat/>
    <w:rsid w:val="00E96CD4"/>
    <w:pPr>
      <w:widowControl/>
      <w:spacing w:after="100" w:line="259" w:lineRule="auto"/>
      <w:ind w:left="440"/>
      <w:jc w:val="left"/>
    </w:pPr>
    <w:rPr>
      <w:rFonts w:cs="Times New Roman"/>
      <w:kern w:val="0"/>
      <w:sz w:val="22"/>
    </w:rPr>
  </w:style>
  <w:style w:type="paragraph" w:styleId="ac">
    <w:name w:val="Plain Text"/>
    <w:basedOn w:val="a"/>
    <w:link w:val="Char10"/>
    <w:qFormat/>
    <w:rsid w:val="00E96CD4"/>
    <w:rPr>
      <w:rFonts w:ascii="宋体" w:eastAsia="宋体" w:hAnsi="Courier New"/>
    </w:rPr>
  </w:style>
  <w:style w:type="paragraph" w:styleId="ad">
    <w:name w:val="Date"/>
    <w:basedOn w:val="a"/>
    <w:next w:val="a"/>
    <w:link w:val="Char6"/>
    <w:unhideWhenUsed/>
    <w:qFormat/>
    <w:rsid w:val="00E96CD4"/>
    <w:pPr>
      <w:ind w:leftChars="2500" w:left="100"/>
    </w:pPr>
  </w:style>
  <w:style w:type="paragraph" w:styleId="20">
    <w:name w:val="Body Text Indent 2"/>
    <w:basedOn w:val="a"/>
    <w:link w:val="2Char0"/>
    <w:qFormat/>
    <w:rsid w:val="00E96CD4"/>
    <w:pPr>
      <w:ind w:left="-140" w:firstLine="560"/>
      <w:jc w:val="left"/>
      <w:outlineLvl w:val="0"/>
    </w:pPr>
    <w:rPr>
      <w:rFonts w:ascii="Times New Roman" w:eastAsia="宋体" w:hAnsi="Times New Roman" w:cs="Times New Roman"/>
      <w:sz w:val="28"/>
      <w:szCs w:val="20"/>
    </w:rPr>
  </w:style>
  <w:style w:type="paragraph" w:styleId="ae">
    <w:name w:val="Balloon Text"/>
    <w:basedOn w:val="a"/>
    <w:link w:val="Char7"/>
    <w:unhideWhenUsed/>
    <w:qFormat/>
    <w:rsid w:val="00E96CD4"/>
    <w:rPr>
      <w:sz w:val="18"/>
      <w:szCs w:val="18"/>
    </w:rPr>
  </w:style>
  <w:style w:type="paragraph" w:styleId="af">
    <w:name w:val="footer"/>
    <w:basedOn w:val="a"/>
    <w:link w:val="Char8"/>
    <w:uiPriority w:val="99"/>
    <w:unhideWhenUsed/>
    <w:qFormat/>
    <w:rsid w:val="00E96CD4"/>
    <w:pPr>
      <w:tabs>
        <w:tab w:val="center" w:pos="4153"/>
        <w:tab w:val="right" w:pos="8306"/>
      </w:tabs>
      <w:snapToGrid w:val="0"/>
      <w:jc w:val="left"/>
    </w:pPr>
    <w:rPr>
      <w:sz w:val="18"/>
      <w:szCs w:val="18"/>
    </w:rPr>
  </w:style>
  <w:style w:type="paragraph" w:styleId="af0">
    <w:name w:val="header"/>
    <w:basedOn w:val="a"/>
    <w:link w:val="Char9"/>
    <w:unhideWhenUsed/>
    <w:qFormat/>
    <w:rsid w:val="00E96CD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E96CD4"/>
    <w:pPr>
      <w:adjustRightInd w:val="0"/>
      <w:snapToGrid w:val="0"/>
      <w:spacing w:line="280" w:lineRule="exact"/>
      <w:jc w:val="center"/>
    </w:pPr>
    <w:rPr>
      <w:rFonts w:ascii="Times New Roman" w:eastAsia="宋体" w:hAnsi="Times New Roman" w:cs="Times New Roman"/>
      <w:sz w:val="24"/>
      <w:szCs w:val="20"/>
    </w:rPr>
  </w:style>
  <w:style w:type="paragraph" w:styleId="af1">
    <w:name w:val="List"/>
    <w:basedOn w:val="a"/>
    <w:qFormat/>
    <w:rsid w:val="00E96CD4"/>
    <w:pPr>
      <w:spacing w:line="360" w:lineRule="exact"/>
      <w:ind w:firstLineChars="18" w:firstLine="38"/>
      <w:jc w:val="left"/>
    </w:pPr>
    <w:rPr>
      <w:rFonts w:ascii="宋体" w:eastAsia="宋体" w:hAnsi="Times New Roman" w:cs="Times New Roman"/>
      <w:szCs w:val="21"/>
    </w:rPr>
  </w:style>
  <w:style w:type="paragraph" w:styleId="32">
    <w:name w:val="Body Text Indent 3"/>
    <w:basedOn w:val="a"/>
    <w:link w:val="3Char1"/>
    <w:qFormat/>
    <w:rsid w:val="00E96CD4"/>
    <w:pPr>
      <w:ind w:firstLine="540"/>
    </w:pPr>
    <w:rPr>
      <w:rFonts w:ascii="宋体" w:eastAsia="宋体" w:hAnsi="Times New Roman" w:cs="Times New Roman" w:hint="eastAsia"/>
      <w:sz w:val="28"/>
      <w:szCs w:val="20"/>
    </w:rPr>
  </w:style>
  <w:style w:type="paragraph" w:styleId="21">
    <w:name w:val="toc 2"/>
    <w:basedOn w:val="a"/>
    <w:next w:val="a"/>
    <w:uiPriority w:val="39"/>
    <w:unhideWhenUsed/>
    <w:qFormat/>
    <w:rsid w:val="00E96CD4"/>
    <w:pPr>
      <w:ind w:leftChars="200" w:left="420"/>
    </w:pPr>
  </w:style>
  <w:style w:type="paragraph" w:styleId="22">
    <w:name w:val="Body Text 2"/>
    <w:basedOn w:val="a"/>
    <w:link w:val="2Char1"/>
    <w:qFormat/>
    <w:rsid w:val="00E96CD4"/>
    <w:rPr>
      <w:rFonts w:ascii="Times New Roman" w:eastAsia="宋体" w:hAnsi="Times New Roman" w:cs="Times New Roman"/>
      <w:szCs w:val="20"/>
    </w:rPr>
  </w:style>
  <w:style w:type="paragraph" w:styleId="af2">
    <w:name w:val="Normal (Web)"/>
    <w:basedOn w:val="a"/>
    <w:qFormat/>
    <w:rsid w:val="00E96CD4"/>
    <w:pPr>
      <w:widowControl/>
      <w:spacing w:before="100" w:beforeAutospacing="1" w:after="100" w:afterAutospacing="1"/>
      <w:jc w:val="left"/>
    </w:pPr>
    <w:rPr>
      <w:rFonts w:ascii="宋体" w:eastAsia="宋体" w:hAnsi="宋体" w:cs="宋体"/>
      <w:kern w:val="0"/>
      <w:sz w:val="24"/>
      <w:szCs w:val="24"/>
    </w:rPr>
  </w:style>
  <w:style w:type="paragraph" w:styleId="11">
    <w:name w:val="index 1"/>
    <w:basedOn w:val="a"/>
    <w:next w:val="a"/>
    <w:qFormat/>
    <w:rsid w:val="00E96CD4"/>
    <w:pPr>
      <w:spacing w:line="192" w:lineRule="auto"/>
      <w:jc w:val="center"/>
    </w:pPr>
    <w:rPr>
      <w:rFonts w:ascii="宋体" w:eastAsia="宋体" w:hAnsi="宋体" w:cs="Times New Roman"/>
      <w:szCs w:val="20"/>
    </w:rPr>
  </w:style>
  <w:style w:type="character" w:styleId="af3">
    <w:name w:val="Strong"/>
    <w:basedOn w:val="a0"/>
    <w:qFormat/>
    <w:rsid w:val="00E96CD4"/>
    <w:rPr>
      <w:b/>
      <w:bCs/>
    </w:rPr>
  </w:style>
  <w:style w:type="character" w:styleId="af4">
    <w:name w:val="page number"/>
    <w:basedOn w:val="a0"/>
    <w:qFormat/>
    <w:rsid w:val="00E96CD4"/>
  </w:style>
  <w:style w:type="character" w:styleId="af5">
    <w:name w:val="Emphasis"/>
    <w:basedOn w:val="a0"/>
    <w:qFormat/>
    <w:rsid w:val="00E96CD4"/>
    <w:rPr>
      <w:i/>
      <w:iCs/>
    </w:rPr>
  </w:style>
  <w:style w:type="character" w:styleId="af6">
    <w:name w:val="Hyperlink"/>
    <w:basedOn w:val="a0"/>
    <w:uiPriority w:val="99"/>
    <w:qFormat/>
    <w:rsid w:val="00E96CD4"/>
    <w:rPr>
      <w:color w:val="000000"/>
      <w:u w:val="single"/>
    </w:rPr>
  </w:style>
  <w:style w:type="character" w:styleId="af7">
    <w:name w:val="annotation reference"/>
    <w:basedOn w:val="a0"/>
    <w:qFormat/>
    <w:rsid w:val="00E96CD4"/>
    <w:rPr>
      <w:sz w:val="21"/>
      <w:szCs w:val="21"/>
    </w:rPr>
  </w:style>
  <w:style w:type="table" w:styleId="af8">
    <w:name w:val="Table Grid"/>
    <w:basedOn w:val="a1"/>
    <w:uiPriority w:val="59"/>
    <w:qFormat/>
    <w:rsid w:val="00E96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sid w:val="00E96CD4"/>
    <w:rPr>
      <w:rFonts w:ascii="宋体" w:eastAsia="宋体" w:hAnsi="宋体"/>
      <w:b/>
      <w:sz w:val="30"/>
      <w:szCs w:val="30"/>
    </w:rPr>
  </w:style>
  <w:style w:type="character" w:customStyle="1" w:styleId="2Char">
    <w:name w:val="标题 2 Char"/>
    <w:basedOn w:val="a0"/>
    <w:link w:val="2"/>
    <w:qFormat/>
    <w:rsid w:val="00E96CD4"/>
    <w:rPr>
      <w:rFonts w:ascii="宋体" w:eastAsia="宋体" w:hAnsi="宋体"/>
      <w:b/>
      <w:sz w:val="28"/>
      <w:szCs w:val="30"/>
    </w:rPr>
  </w:style>
  <w:style w:type="character" w:customStyle="1" w:styleId="3Char">
    <w:name w:val="标题 3 Char"/>
    <w:basedOn w:val="a0"/>
    <w:link w:val="3"/>
    <w:qFormat/>
    <w:rsid w:val="00E96CD4"/>
    <w:rPr>
      <w:rFonts w:ascii="宋体" w:eastAsia="宋体" w:hAnsi="宋体"/>
      <w:sz w:val="24"/>
      <w:szCs w:val="24"/>
    </w:rPr>
  </w:style>
  <w:style w:type="character" w:customStyle="1" w:styleId="4Char">
    <w:name w:val="标题 4 Char"/>
    <w:basedOn w:val="a0"/>
    <w:link w:val="4"/>
    <w:qFormat/>
    <w:rsid w:val="00E96CD4"/>
    <w:rPr>
      <w:rFonts w:ascii="Arial" w:eastAsia="黑体" w:hAnsi="Arial" w:cs="Times New Roman"/>
      <w:b/>
      <w:bCs/>
      <w:sz w:val="28"/>
      <w:szCs w:val="28"/>
    </w:rPr>
  </w:style>
  <w:style w:type="character" w:customStyle="1" w:styleId="Char7">
    <w:name w:val="批注框文本 Char"/>
    <w:basedOn w:val="a0"/>
    <w:link w:val="ae"/>
    <w:qFormat/>
    <w:rsid w:val="00E96CD4"/>
    <w:rPr>
      <w:sz w:val="18"/>
      <w:szCs w:val="18"/>
    </w:rPr>
  </w:style>
  <w:style w:type="character" w:customStyle="1" w:styleId="Char6">
    <w:name w:val="日期 Char"/>
    <w:basedOn w:val="a0"/>
    <w:link w:val="ad"/>
    <w:qFormat/>
    <w:rsid w:val="00E96CD4"/>
  </w:style>
  <w:style w:type="character" w:customStyle="1" w:styleId="Char9">
    <w:name w:val="页眉 Char"/>
    <w:basedOn w:val="a0"/>
    <w:link w:val="af0"/>
    <w:qFormat/>
    <w:rsid w:val="00E96CD4"/>
    <w:rPr>
      <w:sz w:val="18"/>
      <w:szCs w:val="18"/>
    </w:rPr>
  </w:style>
  <w:style w:type="character" w:customStyle="1" w:styleId="Char8">
    <w:name w:val="页脚 Char"/>
    <w:basedOn w:val="a0"/>
    <w:link w:val="af"/>
    <w:uiPriority w:val="99"/>
    <w:qFormat/>
    <w:rsid w:val="00E96CD4"/>
    <w:rPr>
      <w:sz w:val="18"/>
      <w:szCs w:val="18"/>
    </w:rPr>
  </w:style>
  <w:style w:type="character" w:customStyle="1" w:styleId="apple-converted-space">
    <w:name w:val="apple-converted-space"/>
    <w:basedOn w:val="a0"/>
    <w:qFormat/>
    <w:rsid w:val="00E96CD4"/>
  </w:style>
  <w:style w:type="character" w:customStyle="1" w:styleId="Chara">
    <w:name w:val="表内容@ Char"/>
    <w:basedOn w:val="a0"/>
    <w:link w:val="af9"/>
    <w:qFormat/>
    <w:rsid w:val="00E96CD4"/>
    <w:rPr>
      <w:rFonts w:ascii="宋体" w:eastAsia="宋体" w:hAnsi="宋体" w:cs="Arial"/>
      <w:szCs w:val="21"/>
    </w:rPr>
  </w:style>
  <w:style w:type="paragraph" w:customStyle="1" w:styleId="af9">
    <w:name w:val="表内容@"/>
    <w:basedOn w:val="a"/>
    <w:link w:val="Chara"/>
    <w:qFormat/>
    <w:rsid w:val="00E96CD4"/>
    <w:pPr>
      <w:adjustRightInd w:val="0"/>
      <w:jc w:val="center"/>
    </w:pPr>
    <w:rPr>
      <w:rFonts w:ascii="宋体" w:eastAsia="宋体" w:hAnsi="宋体" w:cs="Arial"/>
      <w:szCs w:val="21"/>
    </w:rPr>
  </w:style>
  <w:style w:type="character" w:customStyle="1" w:styleId="t1">
    <w:name w:val="t1"/>
    <w:qFormat/>
    <w:rsid w:val="00E96CD4"/>
    <w:rPr>
      <w:sz w:val="28"/>
      <w:szCs w:val="28"/>
    </w:rPr>
  </w:style>
  <w:style w:type="character" w:customStyle="1" w:styleId="Char0">
    <w:name w:val="批注文字 Char"/>
    <w:basedOn w:val="a0"/>
    <w:link w:val="a4"/>
    <w:qFormat/>
    <w:rsid w:val="00E96CD4"/>
    <w:rPr>
      <w:szCs w:val="24"/>
    </w:rPr>
  </w:style>
  <w:style w:type="character" w:customStyle="1" w:styleId="22Char">
    <w:name w:val="样式 正文@ + 首行缩进:  2 字符2 Char"/>
    <w:basedOn w:val="a0"/>
    <w:link w:val="220"/>
    <w:qFormat/>
    <w:rsid w:val="00E96CD4"/>
    <w:rPr>
      <w:rFonts w:ascii="宋体" w:eastAsia="宋体" w:hAnsi="宋体" w:cs="宋体"/>
      <w:sz w:val="24"/>
    </w:rPr>
  </w:style>
  <w:style w:type="paragraph" w:customStyle="1" w:styleId="220">
    <w:name w:val="样式 正文@ + 首行缩进:  2 字符2"/>
    <w:basedOn w:val="a"/>
    <w:link w:val="22Char"/>
    <w:qFormat/>
    <w:rsid w:val="00E96CD4"/>
    <w:pPr>
      <w:spacing w:line="360" w:lineRule="auto"/>
      <w:ind w:firstLineChars="200" w:firstLine="480"/>
    </w:pPr>
    <w:rPr>
      <w:rFonts w:ascii="宋体" w:eastAsia="宋体" w:hAnsi="宋体" w:cs="宋体"/>
      <w:sz w:val="24"/>
    </w:rPr>
  </w:style>
  <w:style w:type="character" w:customStyle="1" w:styleId="2022Char">
    <w:name w:val="样式 样式 正文@ + 首行缩进:  2 字符 字距调整小四 紧缩量  0.2 磅 + 首行缩进:  2 字符 Char"/>
    <w:basedOn w:val="a0"/>
    <w:link w:val="2022"/>
    <w:qFormat/>
    <w:rsid w:val="00E96CD4"/>
    <w:rPr>
      <w:rFonts w:ascii="宋体" w:eastAsia="宋体" w:hAnsi="宋体" w:cs="宋体"/>
      <w:kern w:val="24"/>
      <w:sz w:val="24"/>
      <w:szCs w:val="24"/>
    </w:rPr>
  </w:style>
  <w:style w:type="paragraph" w:customStyle="1" w:styleId="2022">
    <w:name w:val="样式 样式 正文@ + 首行缩进:  2 字符 字距调整小四 紧缩量  0.2 磅 + 首行缩进:  2 字符"/>
    <w:basedOn w:val="a"/>
    <w:link w:val="2022Char"/>
    <w:qFormat/>
    <w:rsid w:val="00E96CD4"/>
    <w:pPr>
      <w:spacing w:line="360" w:lineRule="auto"/>
      <w:ind w:firstLineChars="200" w:firstLine="480"/>
    </w:pPr>
    <w:rPr>
      <w:rFonts w:ascii="宋体" w:eastAsia="宋体" w:hAnsi="宋体" w:cs="宋体"/>
      <w:kern w:val="24"/>
      <w:sz w:val="24"/>
      <w:szCs w:val="24"/>
    </w:rPr>
  </w:style>
  <w:style w:type="character" w:customStyle="1" w:styleId="d1">
    <w:name w:val="d1"/>
    <w:basedOn w:val="a0"/>
    <w:qFormat/>
    <w:rsid w:val="00E96CD4"/>
    <w:rPr>
      <w:rFonts w:ascii="ˎ̥" w:hAnsi="ˎ̥" w:hint="default"/>
      <w:color w:val="5C5C5C"/>
      <w:sz w:val="23"/>
      <w:szCs w:val="23"/>
      <w:u w:val="none"/>
    </w:rPr>
  </w:style>
  <w:style w:type="character" w:customStyle="1" w:styleId="2CharChar">
    <w:name w:val="正文2 Char Char"/>
    <w:basedOn w:val="a0"/>
    <w:link w:val="23"/>
    <w:qFormat/>
    <w:rsid w:val="00E96CD4"/>
    <w:rPr>
      <w:spacing w:val="18"/>
      <w:sz w:val="32"/>
    </w:rPr>
  </w:style>
  <w:style w:type="paragraph" w:customStyle="1" w:styleId="23">
    <w:name w:val="正文2"/>
    <w:link w:val="2CharChar"/>
    <w:qFormat/>
    <w:rsid w:val="00E96CD4"/>
    <w:pPr>
      <w:widowControl w:val="0"/>
      <w:suppressAutoHyphens/>
      <w:spacing w:line="520" w:lineRule="atLeast"/>
      <w:ind w:firstLine="680"/>
      <w:jc w:val="both"/>
    </w:pPr>
    <w:rPr>
      <w:rFonts w:asciiTheme="minorHAnsi" w:eastAsiaTheme="minorEastAsia" w:hAnsiTheme="minorHAnsi" w:cstheme="minorBidi"/>
      <w:spacing w:val="18"/>
      <w:kern w:val="2"/>
      <w:sz w:val="32"/>
      <w:szCs w:val="22"/>
    </w:rPr>
  </w:style>
  <w:style w:type="character" w:customStyle="1" w:styleId="Charb">
    <w:name w:val="表头 Char"/>
    <w:basedOn w:val="a0"/>
    <w:link w:val="afa"/>
    <w:qFormat/>
    <w:rsid w:val="00E96CD4"/>
    <w:rPr>
      <w:rFonts w:ascii="黑体" w:eastAsia="黑体"/>
      <w:sz w:val="24"/>
    </w:rPr>
  </w:style>
  <w:style w:type="paragraph" w:customStyle="1" w:styleId="afa">
    <w:name w:val="表头"/>
    <w:basedOn w:val="a"/>
    <w:link w:val="Charb"/>
    <w:qFormat/>
    <w:rsid w:val="00E96CD4"/>
    <w:pPr>
      <w:spacing w:line="360" w:lineRule="auto"/>
      <w:jc w:val="center"/>
    </w:pPr>
    <w:rPr>
      <w:rFonts w:ascii="黑体" w:eastAsia="黑体"/>
      <w:sz w:val="24"/>
    </w:rPr>
  </w:style>
  <w:style w:type="character" w:customStyle="1" w:styleId="05Char">
    <w:name w:val="样式 表图头@ + 段前: 0.5 行 Char"/>
    <w:basedOn w:val="a0"/>
    <w:link w:val="05"/>
    <w:qFormat/>
    <w:rsid w:val="00E96CD4"/>
    <w:rPr>
      <w:rFonts w:ascii="宋体" w:eastAsia="宋体" w:hAnsi="宋体" w:cs="宋体"/>
    </w:rPr>
  </w:style>
  <w:style w:type="paragraph" w:customStyle="1" w:styleId="05">
    <w:name w:val="样式 表图头@ + 段前: 0.5 行"/>
    <w:basedOn w:val="a"/>
    <w:link w:val="05Char"/>
    <w:qFormat/>
    <w:rsid w:val="00E96CD4"/>
    <w:pPr>
      <w:adjustRightInd w:val="0"/>
      <w:jc w:val="center"/>
    </w:pPr>
    <w:rPr>
      <w:rFonts w:ascii="宋体" w:eastAsia="宋体" w:hAnsi="宋体" w:cs="宋体"/>
    </w:rPr>
  </w:style>
  <w:style w:type="character" w:customStyle="1" w:styleId="style5">
    <w:name w:val="style5"/>
    <w:basedOn w:val="a0"/>
    <w:qFormat/>
    <w:rsid w:val="00E96CD4"/>
  </w:style>
  <w:style w:type="character" w:customStyle="1" w:styleId="1Char0">
    <w:name w:val="正文1 Char"/>
    <w:basedOn w:val="a0"/>
    <w:link w:val="12"/>
    <w:qFormat/>
    <w:rsid w:val="00E96CD4"/>
    <w:rPr>
      <w:rFonts w:eastAsia="宋体"/>
    </w:rPr>
  </w:style>
  <w:style w:type="paragraph" w:customStyle="1" w:styleId="12">
    <w:name w:val="正文1"/>
    <w:basedOn w:val="a"/>
    <w:link w:val="1Char0"/>
    <w:qFormat/>
    <w:rsid w:val="00E96CD4"/>
    <w:pPr>
      <w:adjustRightInd w:val="0"/>
      <w:snapToGrid w:val="0"/>
      <w:spacing w:line="500" w:lineRule="atLeast"/>
      <w:ind w:firstLine="567"/>
    </w:pPr>
    <w:rPr>
      <w:rFonts w:eastAsia="宋体"/>
    </w:rPr>
  </w:style>
  <w:style w:type="character" w:customStyle="1" w:styleId="2CharChar0">
    <w:name w:val="样式2 Char Char"/>
    <w:basedOn w:val="a0"/>
    <w:link w:val="24"/>
    <w:qFormat/>
    <w:rsid w:val="00E96CD4"/>
    <w:rPr>
      <w:rFonts w:ascii="黑体" w:eastAsia="黑体" w:hAnsi="宋体"/>
      <w:bCs/>
      <w:sz w:val="24"/>
      <w:szCs w:val="24"/>
    </w:rPr>
  </w:style>
  <w:style w:type="paragraph" w:customStyle="1" w:styleId="24">
    <w:name w:val="样式2"/>
    <w:basedOn w:val="a"/>
    <w:link w:val="2CharChar0"/>
    <w:qFormat/>
    <w:rsid w:val="00E96CD4"/>
    <w:pPr>
      <w:spacing w:line="360" w:lineRule="auto"/>
      <w:ind w:firstLineChars="350" w:firstLine="840"/>
    </w:pPr>
    <w:rPr>
      <w:rFonts w:ascii="黑体" w:eastAsia="黑体" w:hAnsi="宋体"/>
      <w:bCs/>
      <w:sz w:val="24"/>
      <w:szCs w:val="24"/>
    </w:rPr>
  </w:style>
  <w:style w:type="character" w:customStyle="1" w:styleId="Char2">
    <w:name w:val="正文缩进 Char"/>
    <w:basedOn w:val="a0"/>
    <w:link w:val="a7"/>
    <w:qFormat/>
    <w:rsid w:val="00E96CD4"/>
    <w:rPr>
      <w:rFonts w:eastAsia="宋体"/>
      <w:szCs w:val="24"/>
    </w:rPr>
  </w:style>
  <w:style w:type="character" w:customStyle="1" w:styleId="Char3">
    <w:name w:val="题注 Char"/>
    <w:basedOn w:val="a0"/>
    <w:link w:val="a8"/>
    <w:qFormat/>
    <w:rsid w:val="00E96CD4"/>
    <w:rPr>
      <w:rFonts w:ascii="宋体" w:eastAsia="宋体" w:hAnsi="Arial" w:cs="Arial"/>
    </w:rPr>
  </w:style>
  <w:style w:type="character" w:customStyle="1" w:styleId="Charc">
    <w:name w:val="纯文本 Char"/>
    <w:qFormat/>
    <w:rsid w:val="00E96CD4"/>
    <w:rPr>
      <w:rFonts w:ascii="宋体" w:eastAsia="宋体" w:hAnsi="Courier New"/>
      <w:kern w:val="2"/>
      <w:sz w:val="21"/>
      <w:lang w:val="en-US" w:eastAsia="zh-CN" w:bidi="ar-SA"/>
    </w:rPr>
  </w:style>
  <w:style w:type="character" w:customStyle="1" w:styleId="Char10">
    <w:name w:val="纯文本 Char1"/>
    <w:link w:val="ac"/>
    <w:qFormat/>
    <w:rsid w:val="00E96CD4"/>
    <w:rPr>
      <w:rFonts w:ascii="宋体" w:eastAsia="宋体" w:hAnsi="Courier New"/>
    </w:rPr>
  </w:style>
  <w:style w:type="character" w:customStyle="1" w:styleId="Char">
    <w:name w:val="批注主题 Char"/>
    <w:basedOn w:val="Char0"/>
    <w:link w:val="a3"/>
    <w:qFormat/>
    <w:rsid w:val="00E96CD4"/>
    <w:rPr>
      <w:b/>
      <w:bCs/>
      <w:szCs w:val="24"/>
    </w:rPr>
  </w:style>
  <w:style w:type="character" w:customStyle="1" w:styleId="3Char0">
    <w:name w:val="正文文本 3 Char"/>
    <w:basedOn w:val="a0"/>
    <w:link w:val="30"/>
    <w:qFormat/>
    <w:rsid w:val="00E96CD4"/>
    <w:rPr>
      <w:rFonts w:ascii="Times New Roman" w:eastAsia="宋体" w:hAnsi="Times New Roman" w:cs="Times New Roman"/>
      <w:sz w:val="16"/>
      <w:szCs w:val="16"/>
    </w:rPr>
  </w:style>
  <w:style w:type="character" w:customStyle="1" w:styleId="Char4">
    <w:name w:val="文档结构图 Char"/>
    <w:basedOn w:val="a0"/>
    <w:link w:val="a9"/>
    <w:semiHidden/>
    <w:qFormat/>
    <w:rsid w:val="00E96CD4"/>
    <w:rPr>
      <w:rFonts w:ascii="Times New Roman" w:eastAsia="宋体" w:hAnsi="Times New Roman" w:cs="Times New Roman"/>
      <w:szCs w:val="24"/>
      <w:shd w:val="clear" w:color="auto" w:fill="000080"/>
    </w:rPr>
  </w:style>
  <w:style w:type="character" w:customStyle="1" w:styleId="13">
    <w:name w:val="批注文字 字符1"/>
    <w:basedOn w:val="a0"/>
    <w:uiPriority w:val="99"/>
    <w:semiHidden/>
    <w:qFormat/>
    <w:rsid w:val="00E96CD4"/>
  </w:style>
  <w:style w:type="character" w:customStyle="1" w:styleId="14">
    <w:name w:val="批注主题 字符1"/>
    <w:basedOn w:val="13"/>
    <w:uiPriority w:val="99"/>
    <w:semiHidden/>
    <w:qFormat/>
    <w:rsid w:val="00E96CD4"/>
    <w:rPr>
      <w:b/>
      <w:bCs/>
    </w:rPr>
  </w:style>
  <w:style w:type="character" w:customStyle="1" w:styleId="Char1">
    <w:name w:val="正文文本 Char"/>
    <w:basedOn w:val="a0"/>
    <w:link w:val="a6"/>
    <w:qFormat/>
    <w:rsid w:val="00E96CD4"/>
    <w:rPr>
      <w:rFonts w:ascii="Times New Roman" w:eastAsia="宋体" w:hAnsi="Times New Roman" w:cs="Times New Roman"/>
      <w:sz w:val="32"/>
      <w:szCs w:val="20"/>
    </w:rPr>
  </w:style>
  <w:style w:type="character" w:customStyle="1" w:styleId="Char5">
    <w:name w:val="正文文本缩进 Char"/>
    <w:basedOn w:val="a0"/>
    <w:link w:val="aa"/>
    <w:qFormat/>
    <w:rsid w:val="00E96CD4"/>
    <w:rPr>
      <w:rFonts w:ascii="宋体" w:eastAsia="宋体" w:hAnsi="Times New Roman" w:cs="Times New Roman"/>
      <w:sz w:val="24"/>
      <w:szCs w:val="24"/>
    </w:rPr>
  </w:style>
  <w:style w:type="character" w:customStyle="1" w:styleId="15">
    <w:name w:val="纯文本 字符1"/>
    <w:basedOn w:val="a0"/>
    <w:uiPriority w:val="99"/>
    <w:semiHidden/>
    <w:qFormat/>
    <w:rsid w:val="00E96CD4"/>
    <w:rPr>
      <w:rFonts w:asciiTheme="minorEastAsia" w:hAnsi="Courier New" w:cs="Courier New"/>
    </w:rPr>
  </w:style>
  <w:style w:type="character" w:customStyle="1" w:styleId="3Char1">
    <w:name w:val="正文文本缩进 3 Char"/>
    <w:basedOn w:val="a0"/>
    <w:link w:val="32"/>
    <w:qFormat/>
    <w:rsid w:val="00E96CD4"/>
    <w:rPr>
      <w:rFonts w:ascii="宋体" w:eastAsia="宋体" w:hAnsi="Times New Roman" w:cs="Times New Roman"/>
      <w:sz w:val="28"/>
      <w:szCs w:val="20"/>
    </w:rPr>
  </w:style>
  <w:style w:type="character" w:customStyle="1" w:styleId="2Char0">
    <w:name w:val="正文文本缩进 2 Char"/>
    <w:basedOn w:val="a0"/>
    <w:link w:val="20"/>
    <w:qFormat/>
    <w:rsid w:val="00E96CD4"/>
    <w:rPr>
      <w:rFonts w:ascii="Times New Roman" w:eastAsia="宋体" w:hAnsi="Times New Roman" w:cs="Times New Roman"/>
      <w:sz w:val="28"/>
      <w:szCs w:val="20"/>
    </w:rPr>
  </w:style>
  <w:style w:type="character" w:customStyle="1" w:styleId="2Char1">
    <w:name w:val="正文文本 2 Char"/>
    <w:basedOn w:val="a0"/>
    <w:link w:val="22"/>
    <w:qFormat/>
    <w:rsid w:val="00E96CD4"/>
    <w:rPr>
      <w:rFonts w:ascii="Times New Roman" w:eastAsia="宋体" w:hAnsi="Times New Roman" w:cs="Times New Roman"/>
      <w:szCs w:val="20"/>
    </w:rPr>
  </w:style>
  <w:style w:type="paragraph" w:customStyle="1" w:styleId="afb">
    <w:name w:val="文"/>
    <w:basedOn w:val="a"/>
    <w:qFormat/>
    <w:rsid w:val="00E96CD4"/>
    <w:pPr>
      <w:spacing w:line="360" w:lineRule="auto"/>
      <w:ind w:firstLineChars="200" w:firstLine="480"/>
    </w:pPr>
    <w:rPr>
      <w:rFonts w:ascii="Times New Roman" w:eastAsia="宋体" w:hAnsi="Times New Roman" w:cs="Times New Roman"/>
      <w:sz w:val="24"/>
      <w:szCs w:val="20"/>
    </w:rPr>
  </w:style>
  <w:style w:type="paragraph" w:customStyle="1" w:styleId="CM6">
    <w:name w:val="CM6"/>
    <w:basedOn w:val="Default"/>
    <w:next w:val="Default"/>
    <w:qFormat/>
    <w:rsid w:val="00E96CD4"/>
    <w:pPr>
      <w:spacing w:line="626" w:lineRule="atLeast"/>
    </w:pPr>
    <w:rPr>
      <w:rFonts w:hAnsi="Times New Roman" w:cs="Times New Roman"/>
      <w:color w:val="auto"/>
    </w:rPr>
  </w:style>
  <w:style w:type="paragraph" w:customStyle="1" w:styleId="Default">
    <w:name w:val="Default"/>
    <w:qFormat/>
    <w:rsid w:val="00E96CD4"/>
    <w:pPr>
      <w:widowControl w:val="0"/>
      <w:autoSpaceDE w:val="0"/>
      <w:autoSpaceDN w:val="0"/>
      <w:adjustRightInd w:val="0"/>
    </w:pPr>
    <w:rPr>
      <w:rFonts w:ascii="宋体" w:hAnsi="宋体" w:cs="宋体"/>
      <w:color w:val="000000"/>
      <w:sz w:val="24"/>
      <w:szCs w:val="24"/>
    </w:rPr>
  </w:style>
  <w:style w:type="paragraph" w:customStyle="1" w:styleId="xl28">
    <w:name w:val="xl28"/>
    <w:basedOn w:val="a"/>
    <w:qFormat/>
    <w:rsid w:val="00E96CD4"/>
    <w:pPr>
      <w:widowControl/>
      <w:pBdr>
        <w:bottom w:val="single" w:sz="4" w:space="0" w:color="auto"/>
        <w:right w:val="single" w:sz="4" w:space="0" w:color="auto"/>
      </w:pBdr>
      <w:spacing w:before="100" w:beforeAutospacing="1" w:after="100" w:afterAutospacing="1"/>
      <w:jc w:val="center"/>
      <w:textAlignment w:val="top"/>
    </w:pPr>
    <w:rPr>
      <w:rFonts w:ascii="Times New Roman" w:eastAsia="宋体" w:hAnsi="Times New Roman" w:cs="Times New Roman"/>
      <w:kern w:val="0"/>
      <w:szCs w:val="20"/>
    </w:rPr>
  </w:style>
  <w:style w:type="paragraph" w:customStyle="1" w:styleId="33">
    <w:name w:val="样式3"/>
    <w:basedOn w:val="a"/>
    <w:qFormat/>
    <w:rsid w:val="00E96CD4"/>
    <w:pPr>
      <w:spacing w:line="360" w:lineRule="auto"/>
      <w:ind w:firstLineChars="200" w:firstLine="436"/>
    </w:pPr>
    <w:rPr>
      <w:rFonts w:ascii="宋体" w:eastAsia="宋体" w:hAnsi="宋体" w:cs="宋体"/>
      <w:kern w:val="24"/>
      <w:sz w:val="24"/>
      <w:szCs w:val="24"/>
    </w:rPr>
  </w:style>
  <w:style w:type="paragraph" w:customStyle="1" w:styleId="p0">
    <w:name w:val="p0"/>
    <w:basedOn w:val="a"/>
    <w:qFormat/>
    <w:rsid w:val="00E96CD4"/>
    <w:pPr>
      <w:widowControl/>
    </w:pPr>
    <w:rPr>
      <w:rFonts w:ascii="Times New Roman" w:eastAsia="宋体" w:hAnsi="Times New Roman" w:cs="Times New Roman" w:hint="eastAsia"/>
      <w:sz w:val="24"/>
      <w:szCs w:val="24"/>
    </w:rPr>
  </w:style>
  <w:style w:type="paragraph" w:customStyle="1" w:styleId="afc">
    <w:name w:val="法规"/>
    <w:basedOn w:val="a"/>
    <w:qFormat/>
    <w:rsid w:val="00E96CD4"/>
    <w:pPr>
      <w:tabs>
        <w:tab w:val="left" w:pos="400"/>
      </w:tabs>
      <w:spacing w:line="440" w:lineRule="exact"/>
      <w:ind w:firstLine="400"/>
    </w:pPr>
    <w:rPr>
      <w:rFonts w:ascii="Times New Roman" w:eastAsia="宋体" w:hAnsi="Times New Roman" w:cs="Times New Roman"/>
      <w:sz w:val="25"/>
      <w:szCs w:val="20"/>
    </w:rPr>
  </w:style>
  <w:style w:type="paragraph" w:customStyle="1" w:styleId="CM3">
    <w:name w:val="CM3"/>
    <w:basedOn w:val="Default"/>
    <w:next w:val="Default"/>
    <w:qFormat/>
    <w:rsid w:val="00E96CD4"/>
    <w:pPr>
      <w:spacing w:line="468" w:lineRule="atLeast"/>
    </w:pPr>
    <w:rPr>
      <w:rFonts w:hAnsi="Times New Roman" w:cs="Times New Roman"/>
      <w:color w:val="auto"/>
    </w:rPr>
  </w:style>
  <w:style w:type="paragraph" w:customStyle="1" w:styleId="CM7">
    <w:name w:val="CM7"/>
    <w:basedOn w:val="Default"/>
    <w:next w:val="Default"/>
    <w:qFormat/>
    <w:rsid w:val="00E96CD4"/>
    <w:pPr>
      <w:spacing w:line="471" w:lineRule="atLeast"/>
    </w:pPr>
    <w:rPr>
      <w:rFonts w:hAnsi="Times New Roman" w:cs="Times New Roman"/>
      <w:color w:val="auto"/>
    </w:rPr>
  </w:style>
  <w:style w:type="paragraph" w:customStyle="1" w:styleId="16">
    <w:name w:val="样式1"/>
    <w:basedOn w:val="a"/>
    <w:qFormat/>
    <w:rsid w:val="00E96CD4"/>
    <w:pPr>
      <w:spacing w:line="360" w:lineRule="exact"/>
      <w:ind w:firstLineChars="200" w:firstLine="420"/>
    </w:pPr>
    <w:rPr>
      <w:rFonts w:ascii="Times New Roman" w:eastAsia="宋体" w:hAnsi="Times New Roman" w:cs="Times New Roman"/>
      <w:szCs w:val="24"/>
    </w:rPr>
  </w:style>
  <w:style w:type="paragraph" w:customStyle="1" w:styleId="CM8">
    <w:name w:val="CM8"/>
    <w:basedOn w:val="Default"/>
    <w:next w:val="Default"/>
    <w:qFormat/>
    <w:rsid w:val="00E96CD4"/>
    <w:pPr>
      <w:spacing w:line="436" w:lineRule="atLeast"/>
    </w:pPr>
    <w:rPr>
      <w:rFonts w:ascii="仿宋_GB2312" w:eastAsia="仿宋_GB2312" w:hAnsi="Times New Roman" w:cs="Times New Roman"/>
      <w:color w:val="auto"/>
    </w:rPr>
  </w:style>
  <w:style w:type="paragraph" w:customStyle="1" w:styleId="Char11">
    <w:name w:val="Char1"/>
    <w:basedOn w:val="a"/>
    <w:qFormat/>
    <w:rsid w:val="00E96CD4"/>
    <w:rPr>
      <w:rFonts w:ascii="Times New Roman" w:eastAsia="宋体" w:hAnsi="Times New Roman" w:cs="Times New Roman"/>
      <w:szCs w:val="24"/>
    </w:rPr>
  </w:style>
  <w:style w:type="paragraph" w:customStyle="1" w:styleId="211">
    <w:name w:val="2.1.1"/>
    <w:basedOn w:val="a"/>
    <w:qFormat/>
    <w:rsid w:val="00E96CD4"/>
    <w:rPr>
      <w:rFonts w:ascii="Times New Roman" w:eastAsia="宋体" w:hAnsi="Times New Roman" w:cs="Times New Roman"/>
      <w:sz w:val="24"/>
      <w:szCs w:val="24"/>
    </w:rPr>
  </w:style>
  <w:style w:type="paragraph" w:customStyle="1" w:styleId="CharCharCharCharCharCharChar">
    <w:name w:val="Char Char Char Char Char Char Char"/>
    <w:basedOn w:val="a"/>
    <w:qFormat/>
    <w:rsid w:val="00E96CD4"/>
    <w:rPr>
      <w:rFonts w:ascii="Times New Roman" w:eastAsia="宋体" w:hAnsi="Times New Roman" w:cs="Times New Roman"/>
      <w:szCs w:val="24"/>
    </w:rPr>
  </w:style>
  <w:style w:type="paragraph" w:customStyle="1" w:styleId="afd">
    <w:name w:val="表格文字"/>
    <w:basedOn w:val="a"/>
    <w:qFormat/>
    <w:rsid w:val="00E96CD4"/>
    <w:pPr>
      <w:overflowPunct w:val="0"/>
      <w:topLinePunct/>
      <w:autoSpaceDE w:val="0"/>
      <w:autoSpaceDN w:val="0"/>
      <w:adjustRightInd w:val="0"/>
      <w:snapToGrid w:val="0"/>
      <w:spacing w:line="360" w:lineRule="exact"/>
      <w:jc w:val="center"/>
      <w:textAlignment w:val="baseline"/>
    </w:pPr>
    <w:rPr>
      <w:rFonts w:ascii="Times New Roman" w:eastAsia="宋体" w:hAnsi="Times New Roman" w:cs="Times New Roman"/>
      <w:spacing w:val="6"/>
      <w:kern w:val="0"/>
      <w:szCs w:val="20"/>
    </w:rPr>
  </w:style>
  <w:style w:type="paragraph" w:customStyle="1" w:styleId="CM112">
    <w:name w:val="CM112"/>
    <w:basedOn w:val="Default"/>
    <w:next w:val="Default"/>
    <w:qFormat/>
    <w:rsid w:val="00E96CD4"/>
    <w:rPr>
      <w:rFonts w:ascii="仿宋_GB2312" w:eastAsia="仿宋_GB2312" w:hAnsi="Times New Roman" w:cs="Times New Roman"/>
      <w:color w:val="auto"/>
    </w:rPr>
  </w:style>
  <w:style w:type="paragraph" w:customStyle="1" w:styleId="afe">
    <w:name w:val="正文内容"/>
    <w:basedOn w:val="a"/>
    <w:qFormat/>
    <w:rsid w:val="00E96CD4"/>
    <w:pPr>
      <w:spacing w:line="360" w:lineRule="auto"/>
      <w:ind w:firstLine="624"/>
    </w:pPr>
    <w:rPr>
      <w:rFonts w:ascii="宋体" w:eastAsia="宋体" w:hAnsi="Times New Roman" w:cs="Times New Roman"/>
      <w:sz w:val="24"/>
      <w:szCs w:val="24"/>
    </w:rPr>
  </w:style>
  <w:style w:type="paragraph" w:customStyle="1" w:styleId="Chard">
    <w:name w:val="Char"/>
    <w:basedOn w:val="a"/>
    <w:qFormat/>
    <w:rsid w:val="00E96CD4"/>
    <w:pPr>
      <w:widowControl/>
      <w:spacing w:after="160" w:line="240" w:lineRule="exact"/>
      <w:ind w:leftChars="-100" w:left="100" w:hangingChars="200" w:hanging="200"/>
      <w:jc w:val="left"/>
    </w:pPr>
    <w:rPr>
      <w:rFonts w:ascii="Times New Roman" w:eastAsia="宋体" w:hAnsi="Times New Roman" w:cs="Times New Roman"/>
      <w:szCs w:val="20"/>
    </w:rPr>
  </w:style>
  <w:style w:type="paragraph" w:customStyle="1" w:styleId="aff">
    <w:name w:val="表格标题"/>
    <w:basedOn w:val="a"/>
    <w:qFormat/>
    <w:rsid w:val="00E96CD4"/>
    <w:pPr>
      <w:spacing w:before="120"/>
      <w:jc w:val="center"/>
    </w:pPr>
    <w:rPr>
      <w:rFonts w:ascii="Times New Roman" w:eastAsia="宋体" w:hAnsi="Times New Roman" w:cs="Times New Roman"/>
      <w:sz w:val="24"/>
      <w:szCs w:val="20"/>
    </w:rPr>
  </w:style>
  <w:style w:type="paragraph" w:customStyle="1" w:styleId="aff0">
    <w:name w:val="大田正文"/>
    <w:basedOn w:val="aa"/>
    <w:qFormat/>
    <w:rsid w:val="00E96CD4"/>
    <w:pPr>
      <w:spacing w:line="500" w:lineRule="exact"/>
      <w:ind w:firstLine="567"/>
    </w:pPr>
    <w:rPr>
      <w:sz w:val="28"/>
      <w:szCs w:val="20"/>
    </w:rPr>
  </w:style>
  <w:style w:type="paragraph" w:customStyle="1" w:styleId="CM51">
    <w:name w:val="CM51"/>
    <w:basedOn w:val="Default"/>
    <w:next w:val="Default"/>
    <w:qFormat/>
    <w:rsid w:val="00E96CD4"/>
    <w:rPr>
      <w:rFonts w:hAnsi="Times New Roman" w:cs="Times New Roman"/>
      <w:color w:val="auto"/>
    </w:rPr>
  </w:style>
  <w:style w:type="paragraph" w:styleId="aff1">
    <w:name w:val="List Paragraph"/>
    <w:basedOn w:val="a"/>
    <w:uiPriority w:val="34"/>
    <w:qFormat/>
    <w:rsid w:val="00E96CD4"/>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Char2CharCharChar">
    <w:name w:val="Char2 Char Char Char"/>
    <w:basedOn w:val="a"/>
    <w:qFormat/>
    <w:rsid w:val="00E96CD4"/>
    <w:pPr>
      <w:autoSpaceDE w:val="0"/>
      <w:autoSpaceDN w:val="0"/>
      <w:adjustRightInd w:val="0"/>
      <w:snapToGrid w:val="0"/>
      <w:spacing w:before="50" w:after="50" w:line="360" w:lineRule="auto"/>
      <w:ind w:firstLineChars="200" w:firstLine="560"/>
    </w:pPr>
    <w:rPr>
      <w:rFonts w:ascii="宋体" w:eastAsia="仿宋_GB2312" w:hAnsi="宋体" w:cs="Times New Roman"/>
      <w:color w:val="000000"/>
      <w:sz w:val="24"/>
      <w:szCs w:val="24"/>
    </w:rPr>
  </w:style>
  <w:style w:type="paragraph" w:customStyle="1" w:styleId="40">
    <w:name w:val="4"/>
    <w:basedOn w:val="a"/>
    <w:next w:val="ac"/>
    <w:qFormat/>
    <w:rsid w:val="00E96CD4"/>
    <w:rPr>
      <w:rFonts w:ascii="宋体" w:eastAsia="宋体" w:hAnsi="Courier New" w:cs="Courier New"/>
      <w:szCs w:val="21"/>
    </w:rPr>
  </w:style>
  <w:style w:type="paragraph" w:customStyle="1" w:styleId="CM5">
    <w:name w:val="CM5"/>
    <w:basedOn w:val="Default"/>
    <w:next w:val="Default"/>
    <w:qFormat/>
    <w:rsid w:val="00E96CD4"/>
    <w:pPr>
      <w:spacing w:line="436" w:lineRule="atLeast"/>
    </w:pPr>
    <w:rPr>
      <w:rFonts w:ascii="仿宋_GB2312" w:eastAsia="仿宋_GB2312" w:hAnsi="Times New Roman" w:cs="Times New Roman"/>
      <w:color w:val="auto"/>
    </w:rPr>
  </w:style>
  <w:style w:type="paragraph" w:customStyle="1" w:styleId="152">
    <w:name w:val="样式 小四 行距: 1.5 倍行距 首行缩进:  2 字符"/>
    <w:basedOn w:val="a"/>
    <w:qFormat/>
    <w:rsid w:val="00E96CD4"/>
    <w:pPr>
      <w:spacing w:line="500" w:lineRule="exact"/>
      <w:ind w:firstLineChars="200" w:firstLine="480"/>
    </w:pPr>
    <w:rPr>
      <w:rFonts w:ascii="Times New Roman" w:eastAsia="宋体" w:hAnsi="宋体" w:cs="Times New Roman"/>
      <w:sz w:val="24"/>
      <w:szCs w:val="20"/>
    </w:rPr>
  </w:style>
  <w:style w:type="paragraph" w:customStyle="1" w:styleId="aff2">
    <w:name w:val="报告表格"/>
    <w:basedOn w:val="a"/>
    <w:qFormat/>
    <w:rsid w:val="00E96CD4"/>
    <w:pPr>
      <w:autoSpaceDE w:val="0"/>
      <w:autoSpaceDN w:val="0"/>
      <w:adjustRightInd w:val="0"/>
      <w:spacing w:before="40" w:after="40"/>
      <w:jc w:val="center"/>
      <w:textAlignment w:val="baseline"/>
    </w:pPr>
    <w:rPr>
      <w:rFonts w:ascii="Times New Roman" w:eastAsia="宋体" w:hAnsi="Times New Roman" w:cs="Times New Roman"/>
      <w:kern w:val="0"/>
      <w:szCs w:val="20"/>
    </w:rPr>
  </w:style>
  <w:style w:type="paragraph" w:customStyle="1" w:styleId="aff3">
    <w:name w:val="三级标题"/>
    <w:basedOn w:val="a"/>
    <w:qFormat/>
    <w:rsid w:val="00E96CD4"/>
    <w:pPr>
      <w:spacing w:line="360" w:lineRule="auto"/>
    </w:pPr>
    <w:rPr>
      <w:rFonts w:ascii="宋体" w:eastAsia="宋体" w:hAnsi="宋体" w:cs="Times New Roman"/>
      <w:bCs/>
      <w:sz w:val="24"/>
      <w:szCs w:val="24"/>
    </w:rPr>
  </w:style>
  <w:style w:type="paragraph" w:customStyle="1" w:styleId="xl27">
    <w:name w:val="xl27"/>
    <w:basedOn w:val="a"/>
    <w:qFormat/>
    <w:rsid w:val="00E96CD4"/>
    <w:pPr>
      <w:widowControl/>
      <w:pBdr>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Cs w:val="21"/>
    </w:rPr>
  </w:style>
  <w:style w:type="paragraph" w:customStyle="1" w:styleId="ParaCharCharCharChar">
    <w:name w:val="默认段落字体 Para Char Char Char Char"/>
    <w:basedOn w:val="a"/>
    <w:qFormat/>
    <w:rsid w:val="00E96CD4"/>
    <w:rPr>
      <w:rFonts w:ascii="Times New Roman" w:eastAsia="宋体" w:hAnsi="Times New Roman" w:cs="Times New Roman"/>
      <w:szCs w:val="21"/>
    </w:rPr>
  </w:style>
  <w:style w:type="paragraph" w:customStyle="1" w:styleId="CM40">
    <w:name w:val="CM40"/>
    <w:basedOn w:val="Default"/>
    <w:next w:val="Default"/>
    <w:qFormat/>
    <w:rsid w:val="00E96CD4"/>
    <w:rPr>
      <w:rFonts w:hAnsi="Times New Roman" w:cs="Times New Roman"/>
      <w:color w:val="auto"/>
    </w:rPr>
  </w:style>
  <w:style w:type="paragraph" w:customStyle="1" w:styleId="CM109">
    <w:name w:val="CM109"/>
    <w:basedOn w:val="Default"/>
    <w:next w:val="Default"/>
    <w:qFormat/>
    <w:rsid w:val="00E96CD4"/>
    <w:rPr>
      <w:rFonts w:ascii="仿宋_GB2312" w:eastAsia="仿宋_GB2312" w:hAnsi="Times New Roman" w:cs="Times New Roman"/>
      <w:color w:val="auto"/>
    </w:rPr>
  </w:style>
  <w:style w:type="paragraph" w:customStyle="1" w:styleId="ParaCharCharCharCharCharCharCharCharCharCharCharChar1CharChar">
    <w:name w:val="默认段落字体 Para Char Char Char Char Char Char Char Char Char Char Char Char1 Char Char"/>
    <w:basedOn w:val="a"/>
    <w:qFormat/>
    <w:rsid w:val="00E96CD4"/>
    <w:pPr>
      <w:spacing w:line="360" w:lineRule="auto"/>
      <w:ind w:firstLineChars="200" w:firstLine="200"/>
    </w:pPr>
    <w:rPr>
      <w:rFonts w:ascii="Times New Roman" w:eastAsia="宋体" w:hAnsi="Times New Roman" w:cs="Times New Roman"/>
      <w:szCs w:val="24"/>
    </w:rPr>
  </w:style>
  <w:style w:type="paragraph" w:customStyle="1" w:styleId="TOC1">
    <w:name w:val="TOC 标题1"/>
    <w:basedOn w:val="1"/>
    <w:next w:val="a"/>
    <w:uiPriority w:val="39"/>
    <w:unhideWhenUsed/>
    <w:qFormat/>
    <w:rsid w:val="00E96CD4"/>
    <w:pPr>
      <w:keepNext/>
      <w:keepLines/>
      <w:widowControl/>
      <w:spacing w:before="24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customStyle="1" w:styleId="ListParagraph1">
    <w:name w:val="List Paragraph1"/>
    <w:basedOn w:val="a"/>
    <w:uiPriority w:val="99"/>
    <w:qFormat/>
    <w:rsid w:val="00E96CD4"/>
    <w:pPr>
      <w:ind w:firstLineChars="200" w:firstLine="420"/>
    </w:pPr>
    <w:rPr>
      <w:rFonts w:ascii="Calibri" w:eastAsia="宋体" w:hAnsi="Calibri" w:cs="Times New Roman"/>
    </w:rPr>
  </w:style>
  <w:style w:type="table" w:customStyle="1" w:styleId="17">
    <w:name w:val="网格型1"/>
    <w:basedOn w:val="a1"/>
    <w:uiPriority w:val="59"/>
    <w:qFormat/>
    <w:rsid w:val="00E96C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8">
    <w:name w:val="列出段落1"/>
    <w:basedOn w:val="a"/>
    <w:uiPriority w:val="34"/>
    <w:qFormat/>
    <w:rsid w:val="00E96CD4"/>
    <w:pPr>
      <w:ind w:firstLineChars="200" w:firstLine="420"/>
    </w:pPr>
  </w:style>
  <w:style w:type="character" w:customStyle="1" w:styleId="1CharChar">
    <w:name w:val="表格1 Char Char"/>
    <w:link w:val="19"/>
    <w:qFormat/>
    <w:rsid w:val="00E96CD4"/>
    <w:rPr>
      <w:rFonts w:eastAsia="宋体"/>
      <w:kern w:val="2"/>
      <w:sz w:val="21"/>
    </w:rPr>
  </w:style>
  <w:style w:type="paragraph" w:customStyle="1" w:styleId="19">
    <w:name w:val="表格1"/>
    <w:basedOn w:val="a7"/>
    <w:next w:val="a7"/>
    <w:link w:val="1CharChar"/>
    <w:qFormat/>
    <w:rsid w:val="00E96CD4"/>
    <w:pPr>
      <w:adjustRightInd w:val="0"/>
      <w:snapToGrid w:val="0"/>
      <w:spacing w:line="340" w:lineRule="exact"/>
      <w:ind w:firstLineChars="0" w:firstLine="0"/>
      <w:jc w:val="center"/>
    </w:pPr>
    <w:rPr>
      <w:szCs w:val="20"/>
    </w:rPr>
  </w:style>
  <w:style w:type="paragraph" w:customStyle="1" w:styleId="10115">
    <w:name w:val="样式 小四 首行缩进:  1.01 厘米 行距: 1.5 倍行距"/>
    <w:basedOn w:val="a"/>
    <w:qFormat/>
    <w:rsid w:val="00E96CD4"/>
    <w:pPr>
      <w:adjustRightInd w:val="0"/>
      <w:snapToGrid w:val="0"/>
      <w:spacing w:line="360" w:lineRule="auto"/>
      <w:ind w:firstLineChars="200" w:firstLine="200"/>
    </w:pPr>
    <w:rPr>
      <w:kern w:val="24"/>
      <w:sz w:val="24"/>
      <w:szCs w:val="20"/>
    </w:rPr>
  </w:style>
  <w:style w:type="paragraph" w:customStyle="1" w:styleId="HTML2">
    <w:name w:val="HTML 预设格式2"/>
    <w:basedOn w:val="a"/>
    <w:qFormat/>
    <w:rsid w:val="00E96C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41">
    <w:name w:val="toc 4"/>
    <w:basedOn w:val="a"/>
    <w:next w:val="a"/>
    <w:autoRedefine/>
    <w:uiPriority w:val="39"/>
    <w:unhideWhenUsed/>
    <w:rsid w:val="00334527"/>
    <w:pPr>
      <w:ind w:leftChars="600" w:left="1260"/>
    </w:pPr>
  </w:style>
  <w:style w:type="paragraph" w:styleId="5">
    <w:name w:val="toc 5"/>
    <w:basedOn w:val="a"/>
    <w:next w:val="a"/>
    <w:autoRedefine/>
    <w:uiPriority w:val="39"/>
    <w:unhideWhenUsed/>
    <w:rsid w:val="00334527"/>
    <w:pPr>
      <w:ind w:leftChars="800" w:left="1680"/>
    </w:pPr>
  </w:style>
  <w:style w:type="paragraph" w:styleId="6">
    <w:name w:val="toc 6"/>
    <w:basedOn w:val="a"/>
    <w:next w:val="a"/>
    <w:autoRedefine/>
    <w:uiPriority w:val="39"/>
    <w:unhideWhenUsed/>
    <w:rsid w:val="00334527"/>
    <w:pPr>
      <w:ind w:leftChars="1000" w:left="2100"/>
    </w:pPr>
  </w:style>
  <w:style w:type="paragraph" w:styleId="7">
    <w:name w:val="toc 7"/>
    <w:basedOn w:val="a"/>
    <w:next w:val="a"/>
    <w:autoRedefine/>
    <w:uiPriority w:val="39"/>
    <w:unhideWhenUsed/>
    <w:rsid w:val="00334527"/>
    <w:pPr>
      <w:ind w:leftChars="1200" w:left="2520"/>
    </w:pPr>
  </w:style>
  <w:style w:type="paragraph" w:styleId="8">
    <w:name w:val="toc 8"/>
    <w:basedOn w:val="a"/>
    <w:next w:val="a"/>
    <w:autoRedefine/>
    <w:uiPriority w:val="39"/>
    <w:unhideWhenUsed/>
    <w:rsid w:val="00334527"/>
    <w:pPr>
      <w:ind w:leftChars="1400" w:left="2940"/>
    </w:pPr>
  </w:style>
  <w:style w:type="paragraph" w:styleId="9">
    <w:name w:val="toc 9"/>
    <w:basedOn w:val="a"/>
    <w:next w:val="a"/>
    <w:autoRedefine/>
    <w:uiPriority w:val="39"/>
    <w:unhideWhenUsed/>
    <w:rsid w:val="00334527"/>
    <w:pPr>
      <w:ind w:leftChars="1600" w:left="336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106"/>
    <customShpInfo spid="_x0000_s2107"/>
    <customShpInfo spid="_x0000_s210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01BDF3-22D9-4EFB-AB90-D1092A137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2785</Words>
  <Characters>15879</Characters>
  <Application>Microsoft Office Word</Application>
  <DocSecurity>0</DocSecurity>
  <Lines>132</Lines>
  <Paragraphs>37</Paragraphs>
  <ScaleCrop>false</ScaleCrop>
  <Company>Sky123.Org</Company>
  <LinksUpToDate>false</LinksUpToDate>
  <CharactersWithSpaces>18627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牛旭浩</dc:creator>
  <cp:lastModifiedBy>Administrator</cp:lastModifiedBy>
  <cp:revision>73</cp:revision>
  <cp:lastPrinted>2018-05-15T08:14:00Z</cp:lastPrinted>
  <dcterms:created xsi:type="dcterms:W3CDTF">2018-03-30T07:20:00Z</dcterms:created>
  <dcterms:modified xsi:type="dcterms:W3CDTF">2018-08-20T06:10:00Z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